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9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5E6F2E" w14:paraId="4322BF85" w14:textId="77777777">
        <w:tc>
          <w:tcPr>
            <w:tcW w:w="5670" w:type="dxa"/>
          </w:tcPr>
          <w:p w14:paraId="3A12F1F7" w14:textId="77777777" w:rsidR="005E6F2E" w:rsidRDefault="00325EBB">
            <w:pPr>
              <w:pStyle w:val="af5"/>
              <w:rPr>
                <w:sz w:val="30"/>
                <w:lang w:eastAsia="ru-RU"/>
              </w:rPr>
            </w:pPr>
            <w:r>
              <w:rPr>
                <w:b/>
                <w:noProof/>
                <w:lang w:val="ru-RU" w:eastAsia="ru-RU"/>
              </w:rPr>
              <w:drawing>
                <wp:inline distT="0" distB="0" distL="0" distR="0" wp14:anchorId="4B270D1B" wp14:editId="342EADB6">
                  <wp:extent cx="3343275" cy="12890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03D951C6" w14:textId="77777777" w:rsidR="005E6F2E" w:rsidRDefault="005E6F2E">
            <w:pPr>
              <w:spacing w:after="0" w:line="360" w:lineRule="auto"/>
              <w:ind w:left="290"/>
              <w:jc w:val="center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</w:p>
        </w:tc>
      </w:tr>
    </w:tbl>
    <w:p w14:paraId="271A19B3" w14:textId="77777777" w:rsidR="005E6F2E" w:rsidRDefault="005E6F2E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</w:sdtPr>
      <w:sdtEndPr>
        <w:rPr>
          <w:rFonts w:asciiTheme="minorHAnsi" w:eastAsia="Arial Unicode MS" w:hAnsiTheme="minorHAnsi" w:cstheme="minorBidi"/>
          <w:sz w:val="72"/>
          <w:szCs w:val="72"/>
        </w:rPr>
      </w:sdtEndPr>
      <w:sdtContent>
        <w:p w14:paraId="2F58AD56" w14:textId="77777777" w:rsidR="005E6F2E" w:rsidRDefault="005E6F2E">
          <w:pPr>
            <w:spacing w:after="0" w:line="360" w:lineRule="auto"/>
            <w:jc w:val="right"/>
            <w:rPr>
              <w:rFonts w:ascii="Times New Roman" w:hAnsi="Times New Roman" w:cs="Times New Roman"/>
            </w:rPr>
          </w:pPr>
        </w:p>
        <w:p w14:paraId="77FE96C1" w14:textId="77777777" w:rsidR="005E6F2E" w:rsidRDefault="005E6F2E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7CEA5422" w14:textId="77777777" w:rsidR="005E6F2E" w:rsidRDefault="005E6F2E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44AA9D74" w14:textId="77777777" w:rsidR="005E6F2E" w:rsidRDefault="00325EBB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КОНКУРСНОЕ ЗАДАНИЕ КОМПЕТЕНЦИИ</w:t>
          </w:r>
        </w:p>
        <w:p w14:paraId="606743C7" w14:textId="77777777" w:rsidR="005E6F2E" w:rsidRDefault="00325EBB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sz w:val="40"/>
              <w:szCs w:val="40"/>
            </w:rPr>
            <w:t>«Промышленная механика и монтаж»</w:t>
          </w:r>
        </w:p>
        <w:p w14:paraId="74A024EC" w14:textId="77777777" w:rsidR="005E6F2E" w:rsidRDefault="00325EBB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региональный этап Чемпионата по профессиональному мастерству «Профессионалы» </w:t>
          </w:r>
        </w:p>
        <w:p w14:paraId="3EB566B3" w14:textId="7713A018" w:rsidR="005E6F2E" w:rsidRPr="00746F8B" w:rsidRDefault="00746F8B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  <w:u w:val="single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  <w:u w:val="single"/>
            </w:rPr>
            <w:t>Челябинская область</w:t>
          </w:r>
        </w:p>
        <w:p w14:paraId="5031A955" w14:textId="77777777" w:rsidR="005E6F2E" w:rsidRDefault="00325EBB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20"/>
              <w:szCs w:val="20"/>
            </w:rPr>
          </w:pPr>
          <w:r>
            <w:rPr>
              <w:rFonts w:ascii="Times New Roman" w:eastAsia="Arial Unicode MS" w:hAnsi="Times New Roman" w:cs="Times New Roman"/>
              <w:sz w:val="20"/>
              <w:szCs w:val="20"/>
            </w:rPr>
            <w:t>регион проведения</w:t>
          </w:r>
        </w:p>
        <w:p w14:paraId="1C3A0696" w14:textId="77777777" w:rsidR="005E6F2E" w:rsidRDefault="00463C1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791B60C3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A5C027E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6D853BF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54119429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16DD790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DF39404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74823C16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34801A4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3C73CEEA" w14:textId="77777777" w:rsidR="005E6F2E" w:rsidRDefault="005E6F2E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1D5B4C9" w14:textId="77777777" w:rsidR="005E6F2E" w:rsidRDefault="00325E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2025 г.</w:t>
      </w:r>
    </w:p>
    <w:p w14:paraId="3E854B53" w14:textId="77777777" w:rsidR="005E6F2E" w:rsidRDefault="00325EBB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 разработано экспертным сообществом и утверждено Менеджером компетенции,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мастерству.</w:t>
      </w:r>
    </w:p>
    <w:p w14:paraId="1AA793DC" w14:textId="77777777" w:rsidR="005E6F2E" w:rsidRDefault="005E6F2E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14:paraId="29E01732" w14:textId="77777777" w:rsidR="005E6F2E" w:rsidRDefault="00325EBB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 включает в себя следующие разделы:</w:t>
      </w:r>
    </w:p>
    <w:p w14:paraId="14E69C74" w14:textId="77777777" w:rsidR="005E6F2E" w:rsidRDefault="005E6F2E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E0CC5F6" w14:textId="77777777" w:rsidR="005E6F2E" w:rsidRDefault="00325EBB">
      <w:pPr>
        <w:pStyle w:val="11"/>
        <w:spacing w:line="276" w:lineRule="auto"/>
        <w:rPr>
          <w:rFonts w:ascii="Times New Roman" w:eastAsiaTheme="minorEastAsia" w:hAnsi="Times New Roman"/>
          <w:bCs w:val="0"/>
          <w:kern w:val="2"/>
          <w:szCs w:val="24"/>
          <w:lang w:val="ru-RU" w:eastAsia="ru-RU"/>
          <w14:ligatures w14:val="standardContextual"/>
        </w:rPr>
      </w:pPr>
      <w:r>
        <w:rPr>
          <w:rFonts w:ascii="Times New Roman" w:hAnsi="Times New Roman"/>
          <w:szCs w:val="24"/>
          <w:lang w:val="ru-RU" w:eastAsia="ru-RU"/>
        </w:rPr>
        <w:fldChar w:fldCharType="begin"/>
      </w:r>
      <w:r>
        <w:rPr>
          <w:rFonts w:ascii="Times New Roman" w:hAnsi="Times New Roman"/>
          <w:szCs w:val="24"/>
          <w:lang w:val="ru-RU" w:eastAsia="ru-RU"/>
        </w:rPr>
        <w:instrText xml:space="preserve"> TOC \o "1-2" \h \z \u </w:instrText>
      </w:r>
      <w:r>
        <w:rPr>
          <w:rFonts w:ascii="Times New Roman" w:hAnsi="Times New Roman"/>
          <w:szCs w:val="24"/>
          <w:lang w:val="ru-RU" w:eastAsia="ru-RU"/>
        </w:rPr>
        <w:fldChar w:fldCharType="separate"/>
      </w:r>
      <w:hyperlink w:anchor="_Toc142037183" w:history="1">
        <w:r>
          <w:rPr>
            <w:rStyle w:val="a8"/>
            <w:rFonts w:ascii="Times New Roman" w:hAnsi="Times New Roman"/>
            <w:szCs w:val="24"/>
          </w:rPr>
          <w:t>1. ОСНОВНЫЕ ТРЕБОВАНИЯ КОМПЕТЕНЦИИ</w:t>
        </w:r>
        <w:r>
          <w:rPr>
            <w:rFonts w:ascii="Times New Roman" w:hAnsi="Times New Roman"/>
            <w:szCs w:val="24"/>
          </w:rPr>
          <w:tab/>
        </w:r>
        <w:r>
          <w:rPr>
            <w:rFonts w:ascii="Times New Roman" w:hAnsi="Times New Roman"/>
            <w:szCs w:val="24"/>
          </w:rPr>
          <w:fldChar w:fldCharType="begin"/>
        </w:r>
        <w:r>
          <w:rPr>
            <w:rFonts w:ascii="Times New Roman" w:hAnsi="Times New Roman"/>
            <w:szCs w:val="24"/>
          </w:rPr>
          <w:instrText xml:space="preserve"> PAGEREF _Toc142037183 \h </w:instrText>
        </w:r>
        <w:r>
          <w:rPr>
            <w:rFonts w:ascii="Times New Roman" w:hAnsi="Times New Roman"/>
            <w:szCs w:val="24"/>
          </w:rPr>
        </w:r>
        <w:r>
          <w:rPr>
            <w:rFonts w:ascii="Times New Roman" w:hAnsi="Times New Roman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4</w:t>
        </w:r>
        <w:r>
          <w:rPr>
            <w:rFonts w:ascii="Times New Roman" w:hAnsi="Times New Roman"/>
            <w:szCs w:val="24"/>
          </w:rPr>
          <w:fldChar w:fldCharType="end"/>
        </w:r>
      </w:hyperlink>
    </w:p>
    <w:p w14:paraId="7B135491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84" w:history="1">
        <w:r w:rsidR="00325EBB">
          <w:rPr>
            <w:rStyle w:val="a8"/>
            <w:sz w:val="24"/>
            <w:szCs w:val="24"/>
          </w:rPr>
          <w:t>1.1. Общие сведения о требованиях компетенции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_Toc142037184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4</w:t>
        </w:r>
        <w:r w:rsidR="00325EBB">
          <w:rPr>
            <w:sz w:val="24"/>
            <w:szCs w:val="24"/>
          </w:rPr>
          <w:fldChar w:fldCharType="end"/>
        </w:r>
      </w:hyperlink>
    </w:p>
    <w:p w14:paraId="2FA03597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85" w:history="1">
        <w:r w:rsidR="00325EBB">
          <w:rPr>
            <w:rStyle w:val="a8"/>
            <w:sz w:val="24"/>
            <w:szCs w:val="24"/>
          </w:rPr>
          <w:t>1.2. Перечень профессиональных задач специалиста по компетенции «_________»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_Toc142037185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4</w:t>
        </w:r>
        <w:r w:rsidR="00325EBB">
          <w:rPr>
            <w:sz w:val="24"/>
            <w:szCs w:val="24"/>
          </w:rPr>
          <w:fldChar w:fldCharType="end"/>
        </w:r>
      </w:hyperlink>
    </w:p>
    <w:p w14:paraId="30349F86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86" w:history="1">
        <w:r w:rsidR="00325EBB">
          <w:rPr>
            <w:rStyle w:val="a8"/>
            <w:sz w:val="24"/>
            <w:szCs w:val="24"/>
          </w:rPr>
          <w:t>1.3. Требования к схеме оценки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_Toc142037186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6</w:t>
        </w:r>
        <w:r w:rsidR="00325EBB">
          <w:rPr>
            <w:sz w:val="24"/>
            <w:szCs w:val="24"/>
          </w:rPr>
          <w:fldChar w:fldCharType="end"/>
        </w:r>
      </w:hyperlink>
    </w:p>
    <w:p w14:paraId="6DD89DF6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87" w:history="1">
        <w:r w:rsidR="00325EBB">
          <w:rPr>
            <w:rStyle w:val="a8"/>
            <w:sz w:val="24"/>
            <w:szCs w:val="24"/>
          </w:rPr>
          <w:t>1.4. Спецификация оценки компетенции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_Toc142037187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6</w:t>
        </w:r>
        <w:r w:rsidR="00325EBB">
          <w:rPr>
            <w:sz w:val="24"/>
            <w:szCs w:val="24"/>
          </w:rPr>
          <w:fldChar w:fldCharType="end"/>
        </w:r>
      </w:hyperlink>
    </w:p>
    <w:p w14:paraId="2A30CEBE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88" w:history="1">
        <w:r w:rsidR="00325EBB">
          <w:rPr>
            <w:rStyle w:val="a8"/>
            <w:sz w:val="24"/>
            <w:szCs w:val="24"/>
          </w:rPr>
          <w:t>1.5. Конкурсное задание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_Toc142037188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7</w:t>
        </w:r>
        <w:r w:rsidR="00325EBB">
          <w:rPr>
            <w:sz w:val="24"/>
            <w:szCs w:val="24"/>
          </w:rPr>
          <w:fldChar w:fldCharType="end"/>
        </w:r>
      </w:hyperlink>
    </w:p>
    <w:p w14:paraId="2D7829EA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89" w:history="1">
        <w:r w:rsidR="00325EBB">
          <w:rPr>
            <w:rStyle w:val="a8"/>
            <w:sz w:val="24"/>
            <w:szCs w:val="24"/>
          </w:rPr>
          <w:t>1.5.1. Разработка/выбор конкурсного задания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_Toc142037189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7</w:t>
        </w:r>
        <w:r w:rsidR="00325EBB">
          <w:rPr>
            <w:sz w:val="24"/>
            <w:szCs w:val="24"/>
          </w:rPr>
          <w:fldChar w:fldCharType="end"/>
        </w:r>
      </w:hyperlink>
    </w:p>
    <w:p w14:paraId="75ECB625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90" w:history="1">
        <w:r w:rsidR="00325EBB">
          <w:rPr>
            <w:rStyle w:val="a8"/>
            <w:sz w:val="24"/>
            <w:szCs w:val="24"/>
          </w:rPr>
          <w:t>1.5.2. Структура модулей конкурсного задания (инвариант/вариатив)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_Toc142037190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8</w:t>
        </w:r>
        <w:r w:rsidR="00325EBB">
          <w:rPr>
            <w:sz w:val="24"/>
            <w:szCs w:val="24"/>
          </w:rPr>
          <w:fldChar w:fldCharType="end"/>
        </w:r>
      </w:hyperlink>
    </w:p>
    <w:p w14:paraId="151495DE" w14:textId="77777777" w:rsidR="005E6F2E" w:rsidRDefault="00463C18">
      <w:pPr>
        <w:pStyle w:val="11"/>
        <w:spacing w:line="276" w:lineRule="auto"/>
        <w:rPr>
          <w:rFonts w:ascii="Times New Roman" w:eastAsiaTheme="minorEastAsia" w:hAnsi="Times New Roman"/>
          <w:bCs w:val="0"/>
          <w:kern w:val="2"/>
          <w:szCs w:val="24"/>
          <w:lang w:val="ru-RU" w:eastAsia="ru-RU"/>
          <w14:ligatures w14:val="standardContextual"/>
        </w:rPr>
      </w:pPr>
      <w:hyperlink w:anchor="_Toc142037191" w:history="1">
        <w:r w:rsidR="00325EBB">
          <w:rPr>
            <w:rStyle w:val="a8"/>
            <w:rFonts w:ascii="Times New Roman" w:hAnsi="Times New Roman"/>
            <w:szCs w:val="24"/>
          </w:rPr>
          <w:t>2. СПЕЦИАЛЬНЫЕ ПРАВИЛА КОМПЕТЕНЦИИ</w:t>
        </w:r>
        <w:r w:rsidR="00325EBB">
          <w:rPr>
            <w:rFonts w:ascii="Times New Roman" w:hAnsi="Times New Roman"/>
            <w:szCs w:val="24"/>
          </w:rPr>
          <w:tab/>
        </w:r>
        <w:r w:rsidR="00325EBB">
          <w:rPr>
            <w:rFonts w:ascii="Times New Roman" w:hAnsi="Times New Roman"/>
            <w:szCs w:val="24"/>
          </w:rPr>
          <w:fldChar w:fldCharType="begin"/>
        </w:r>
        <w:r w:rsidR="00325EBB">
          <w:rPr>
            <w:rFonts w:ascii="Times New Roman" w:hAnsi="Times New Roman"/>
            <w:szCs w:val="24"/>
          </w:rPr>
          <w:instrText xml:space="preserve"> PAGEREF _Toc142037191 \h </w:instrText>
        </w:r>
        <w:r w:rsidR="00325EBB">
          <w:rPr>
            <w:rFonts w:ascii="Times New Roman" w:hAnsi="Times New Roman"/>
            <w:szCs w:val="24"/>
          </w:rPr>
        </w:r>
        <w:r w:rsidR="00325EBB">
          <w:rPr>
            <w:rFonts w:ascii="Times New Roman" w:hAnsi="Times New Roman"/>
            <w:szCs w:val="24"/>
          </w:rPr>
          <w:fldChar w:fldCharType="separate"/>
        </w:r>
        <w:r w:rsidR="00325EBB">
          <w:rPr>
            <w:rFonts w:ascii="Times New Roman" w:hAnsi="Times New Roman"/>
            <w:szCs w:val="24"/>
          </w:rPr>
          <w:t>9</w:t>
        </w:r>
        <w:r w:rsidR="00325EBB">
          <w:rPr>
            <w:rFonts w:ascii="Times New Roman" w:hAnsi="Times New Roman"/>
            <w:szCs w:val="24"/>
          </w:rPr>
          <w:fldChar w:fldCharType="end"/>
        </w:r>
      </w:hyperlink>
    </w:p>
    <w:p w14:paraId="51C612D4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92" w:history="1">
        <w:r w:rsidR="00325EBB">
          <w:rPr>
            <w:rStyle w:val="a8"/>
            <w:sz w:val="24"/>
            <w:szCs w:val="24"/>
          </w:rPr>
          <w:t>2.1. Личный инструмент конкурсанта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_Toc142037192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9</w:t>
        </w:r>
        <w:r w:rsidR="00325EBB">
          <w:rPr>
            <w:sz w:val="24"/>
            <w:szCs w:val="24"/>
          </w:rPr>
          <w:fldChar w:fldCharType="end"/>
        </w:r>
      </w:hyperlink>
    </w:p>
    <w:p w14:paraId="36CD3D29" w14:textId="77777777" w:rsidR="005E6F2E" w:rsidRDefault="00463C18">
      <w:pPr>
        <w:pStyle w:val="23"/>
        <w:spacing w:line="27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hyperlink w:anchor="_Toc142037193" w:history="1">
        <w:r w:rsidR="00325EBB">
          <w:rPr>
            <w:rStyle w:val="a8"/>
            <w:sz w:val="24"/>
            <w:szCs w:val="24"/>
          </w:rPr>
          <w:t>2.2.</w:t>
        </w:r>
        <w:r w:rsidR="00325EBB">
          <w:rPr>
            <w:rStyle w:val="a8"/>
            <w:i/>
            <w:sz w:val="24"/>
            <w:szCs w:val="24"/>
          </w:rPr>
          <w:t xml:space="preserve"> </w:t>
        </w:r>
        <w:r w:rsidR="00325EBB">
          <w:rPr>
            <w:rStyle w:val="a8"/>
            <w:sz w:val="24"/>
            <w:szCs w:val="24"/>
          </w:rPr>
          <w:t>Материалы, оборудование и инструменты, запрещенные на площадке</w:t>
        </w:r>
        <w:r w:rsidR="00325EBB">
          <w:rPr>
            <w:sz w:val="24"/>
            <w:szCs w:val="24"/>
          </w:rPr>
          <w:tab/>
        </w:r>
        <w:r w:rsidR="00325EBB">
          <w:rPr>
            <w:sz w:val="24"/>
            <w:szCs w:val="24"/>
          </w:rPr>
          <w:fldChar w:fldCharType="begin"/>
        </w:r>
        <w:r w:rsidR="00325EBB">
          <w:rPr>
            <w:sz w:val="24"/>
            <w:szCs w:val="24"/>
          </w:rPr>
          <w:instrText xml:space="preserve"> PAGEREF _Toc142037193 \h </w:instrText>
        </w:r>
        <w:r w:rsidR="00325EBB">
          <w:rPr>
            <w:sz w:val="24"/>
            <w:szCs w:val="24"/>
          </w:rPr>
        </w:r>
        <w:r w:rsidR="00325EBB">
          <w:rPr>
            <w:sz w:val="24"/>
            <w:szCs w:val="24"/>
          </w:rPr>
          <w:fldChar w:fldCharType="separate"/>
        </w:r>
        <w:r w:rsidR="00325EBB">
          <w:rPr>
            <w:sz w:val="24"/>
            <w:szCs w:val="24"/>
          </w:rPr>
          <w:t>9</w:t>
        </w:r>
        <w:r w:rsidR="00325EBB">
          <w:rPr>
            <w:sz w:val="24"/>
            <w:szCs w:val="24"/>
          </w:rPr>
          <w:fldChar w:fldCharType="end"/>
        </w:r>
      </w:hyperlink>
    </w:p>
    <w:p w14:paraId="7AB0282E" w14:textId="77777777" w:rsidR="005E6F2E" w:rsidRDefault="00463C18">
      <w:pPr>
        <w:pStyle w:val="11"/>
        <w:spacing w:line="276" w:lineRule="auto"/>
        <w:rPr>
          <w:rFonts w:ascii="Times New Roman" w:eastAsiaTheme="minorEastAsia" w:hAnsi="Times New Roman"/>
          <w:bCs w:val="0"/>
          <w:kern w:val="2"/>
          <w:szCs w:val="24"/>
          <w:lang w:val="ru-RU" w:eastAsia="ru-RU"/>
          <w14:ligatures w14:val="standardContextual"/>
        </w:rPr>
      </w:pPr>
      <w:hyperlink w:anchor="_Toc142037194" w:history="1">
        <w:r w:rsidR="00325EBB">
          <w:rPr>
            <w:rStyle w:val="a8"/>
            <w:rFonts w:ascii="Times New Roman" w:hAnsi="Times New Roman"/>
            <w:szCs w:val="24"/>
          </w:rPr>
          <w:t>3. ПРИЛОЖЕНИЯ</w:t>
        </w:r>
        <w:r w:rsidR="00325EBB">
          <w:rPr>
            <w:rFonts w:ascii="Times New Roman" w:hAnsi="Times New Roman"/>
            <w:szCs w:val="24"/>
          </w:rPr>
          <w:tab/>
        </w:r>
        <w:r w:rsidR="00325EBB">
          <w:rPr>
            <w:rFonts w:ascii="Times New Roman" w:hAnsi="Times New Roman"/>
            <w:szCs w:val="24"/>
          </w:rPr>
          <w:fldChar w:fldCharType="begin"/>
        </w:r>
        <w:r w:rsidR="00325EBB">
          <w:rPr>
            <w:rFonts w:ascii="Times New Roman" w:hAnsi="Times New Roman"/>
            <w:szCs w:val="24"/>
          </w:rPr>
          <w:instrText xml:space="preserve"> PAGEREF _Toc142037194 \h </w:instrText>
        </w:r>
        <w:r w:rsidR="00325EBB">
          <w:rPr>
            <w:rFonts w:ascii="Times New Roman" w:hAnsi="Times New Roman"/>
            <w:szCs w:val="24"/>
          </w:rPr>
        </w:r>
        <w:r w:rsidR="00325EBB">
          <w:rPr>
            <w:rFonts w:ascii="Times New Roman" w:hAnsi="Times New Roman"/>
            <w:szCs w:val="24"/>
          </w:rPr>
          <w:fldChar w:fldCharType="separate"/>
        </w:r>
        <w:r w:rsidR="00325EBB">
          <w:rPr>
            <w:rFonts w:ascii="Times New Roman" w:hAnsi="Times New Roman"/>
            <w:szCs w:val="24"/>
          </w:rPr>
          <w:t>9</w:t>
        </w:r>
        <w:r w:rsidR="00325EBB">
          <w:rPr>
            <w:rFonts w:ascii="Times New Roman" w:hAnsi="Times New Roman"/>
            <w:szCs w:val="24"/>
          </w:rPr>
          <w:fldChar w:fldCharType="end"/>
        </w:r>
      </w:hyperlink>
    </w:p>
    <w:p w14:paraId="53026831" w14:textId="77777777" w:rsidR="005E6F2E" w:rsidRDefault="00325EBB">
      <w:pPr>
        <w:pStyle w:val="bullet"/>
        <w:numPr>
          <w:ilvl w:val="0"/>
          <w:numId w:val="0"/>
        </w:numPr>
        <w:tabs>
          <w:tab w:val="left" w:pos="142"/>
          <w:tab w:val="right" w:leader="dot" w:pos="9639"/>
        </w:tabs>
        <w:spacing w:line="276" w:lineRule="auto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>
        <w:rPr>
          <w:rFonts w:ascii="Times New Roman" w:hAnsi="Times New Roman"/>
          <w:bCs/>
          <w:sz w:val="24"/>
          <w:lang w:val="ru-RU" w:eastAsia="ru-RU"/>
        </w:rPr>
        <w:fldChar w:fldCharType="end"/>
      </w:r>
    </w:p>
    <w:p w14:paraId="1E6406D4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E66C37C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47666F65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3FCC5F91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E7B0A68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14AEB41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623014A6" w14:textId="77777777" w:rsidR="005E6F2E" w:rsidRDefault="005E6F2E">
      <w:pPr>
        <w:pStyle w:val="-2"/>
        <w:rPr>
          <w:lang w:eastAsia="ru-RU"/>
        </w:rPr>
      </w:pPr>
    </w:p>
    <w:p w14:paraId="6994FDD7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3DB23A2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58F2C15C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3F0D982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9D5506D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77B5DB6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22C6C930" w14:textId="0FBDAC39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A84B96E" w14:textId="77777777" w:rsidR="001633CD" w:rsidRDefault="001633CD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3F210783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129F498" w14:textId="77777777" w:rsidR="005E6F2E" w:rsidRDefault="00325EBB">
      <w:pPr>
        <w:pStyle w:val="bullet"/>
        <w:numPr>
          <w:ilvl w:val="0"/>
          <w:numId w:val="0"/>
        </w:numPr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>
        <w:rPr>
          <w:rFonts w:ascii="Times New Roman" w:hAnsi="Times New Roman"/>
          <w:bCs/>
          <w:noProof/>
          <w:sz w:val="24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ADDFB" wp14:editId="6AB2CF3B">
                <wp:simplePos x="0" y="0"/>
                <wp:positionH relativeFrom="column">
                  <wp:posOffset>5851525</wp:posOffset>
                </wp:positionH>
                <wp:positionV relativeFrom="paragraph">
                  <wp:posOffset>464185</wp:posOffset>
                </wp:positionV>
                <wp:extent cx="381635" cy="401955"/>
                <wp:effectExtent l="0" t="0" r="18415" b="177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38" cy="40193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_x0000_s1026" o:spid="_x0000_s1026" o:spt="1" style="position:absolute;left:0pt;margin-left:460.75pt;margin-top:36.55pt;height:31.65pt;width:30.05pt;z-index:251659264;v-text-anchor:middle;mso-width-relative:page;mso-height-relative:page;" fillcolor="#FFFFFF [3201]" filled="t" stroked="t" coordsize="21600,21600" o:gfxdata="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CX05rLZAAAACgEAAA8AAAAA&#10;AAAAAQAgAAAAIgAAAGRycy9kb3ducmV2LnhtbFBLAQIUABQAAAAIAIdO4kCmLjdVhQIAAAcFAAAO&#10;AAAAAAAAAAEAIAAAACgBAABkcnMvZTJvRG9jLnhtbFBLBQYAAAAABgAGAFkBAAAfBgAAAAA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1995A69" w14:textId="77777777" w:rsidR="005E6F2E" w:rsidRDefault="00325EBB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bCs/>
          <w:sz w:val="24"/>
          <w:szCs w:val="20"/>
          <w:lang w:val="ru-RU" w:eastAsia="ru-RU"/>
        </w:rPr>
      </w:pPr>
      <w:r>
        <w:rPr>
          <w:rFonts w:ascii="Times New Roman" w:hAnsi="Times New Roman"/>
          <w:b/>
          <w:bCs/>
          <w:sz w:val="24"/>
          <w:szCs w:val="20"/>
          <w:lang w:val="ru-RU" w:eastAsia="ru-RU"/>
        </w:rPr>
        <w:lastRenderedPageBreak/>
        <w:t>ИСПОЛЬЗУЕМЫЕ СОКРАЩЕНИЯ</w:t>
      </w:r>
    </w:p>
    <w:p w14:paraId="232E5D44" w14:textId="77777777" w:rsidR="005E6F2E" w:rsidRDefault="005E6F2E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bCs/>
          <w:sz w:val="24"/>
          <w:szCs w:val="20"/>
          <w:lang w:val="ru-RU" w:eastAsia="ru-RU"/>
        </w:rPr>
      </w:pPr>
    </w:p>
    <w:p w14:paraId="44BCBB91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 xml:space="preserve">ФГОС – Федеральный государственный образовательный стандарт </w:t>
      </w:r>
    </w:p>
    <w:p w14:paraId="1774768E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ПС – профессиональный стандарт</w:t>
      </w:r>
    </w:p>
    <w:p w14:paraId="69F4E6FF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СП – свод правил</w:t>
      </w:r>
    </w:p>
    <w:p w14:paraId="734EB46D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ТК – требования компетенции</w:t>
      </w:r>
    </w:p>
    <w:p w14:paraId="2D6CBA1A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КЗ - конкурсное задание</w:t>
      </w:r>
    </w:p>
    <w:p w14:paraId="3F2C3EB4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6.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ИЛ – инфраструктурный лист</w:t>
      </w:r>
    </w:p>
    <w:p w14:paraId="1F6E4F44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7.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КО - критерии оценки</w:t>
      </w:r>
    </w:p>
    <w:p w14:paraId="65E3AF4E" w14:textId="77777777" w:rsidR="005E6F2E" w:rsidRDefault="00325EBB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8.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  <w:t>ОТ и ТБ – охрана труда и техника безопасности</w:t>
      </w:r>
    </w:p>
    <w:p w14:paraId="6AC927BD" w14:textId="77777777" w:rsidR="005E6F2E" w:rsidRDefault="00325EBB">
      <w:pPr>
        <w:pStyle w:val="bullet"/>
        <w:numPr>
          <w:ilvl w:val="0"/>
          <w:numId w:val="0"/>
        </w:numPr>
        <w:tabs>
          <w:tab w:val="left" w:pos="709"/>
          <w:tab w:val="left" w:pos="1134"/>
        </w:tabs>
        <w:ind w:firstLine="709"/>
        <w:contextualSpacing/>
        <w:jc w:val="both"/>
        <w:rPr>
          <w:rFonts w:ascii="Times New Roman" w:hAnsi="Times New Roman"/>
          <w:bCs/>
          <w:i/>
          <w:iCs/>
          <w:sz w:val="28"/>
          <w:szCs w:val="28"/>
          <w:lang w:val="ru-RU" w:eastAsia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9.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ab/>
        <w:t>УШМ – угловая шлифовальная машина</w:t>
      </w:r>
    </w:p>
    <w:p w14:paraId="420666C9" w14:textId="77777777" w:rsidR="005E6F2E" w:rsidRDefault="005E6F2E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AA200DE" w14:textId="77777777" w:rsidR="005E6F2E" w:rsidRDefault="00325EB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Toc450204622"/>
      <w:r>
        <w:rPr>
          <w:rFonts w:ascii="Times New Roman" w:hAnsi="Times New Roman" w:cs="Times New Roman"/>
          <w:b/>
          <w:bCs/>
        </w:rPr>
        <w:br w:type="page"/>
      </w:r>
      <w:bookmarkEnd w:id="0"/>
    </w:p>
    <w:p w14:paraId="040801F2" w14:textId="77777777" w:rsidR="005E6F2E" w:rsidRDefault="00325EBB">
      <w:pPr>
        <w:pStyle w:val="-1"/>
        <w:spacing w:after="0"/>
        <w:jc w:val="center"/>
        <w:rPr>
          <w:rFonts w:ascii="Times New Roman" w:hAnsi="Times New Roman"/>
          <w:color w:val="auto"/>
          <w:sz w:val="34"/>
          <w:szCs w:val="34"/>
        </w:rPr>
      </w:pPr>
      <w:bookmarkStart w:id="1" w:name="_Toc142037183"/>
      <w:r>
        <w:rPr>
          <w:rFonts w:ascii="Times New Roman" w:hAnsi="Times New Roman"/>
          <w:color w:val="auto"/>
          <w:sz w:val="28"/>
          <w:szCs w:val="28"/>
        </w:rPr>
        <w:lastRenderedPageBreak/>
        <w:t>1.</w:t>
      </w:r>
      <w:r>
        <w:rPr>
          <w:rFonts w:ascii="Times New Roman" w:hAnsi="Times New Roman"/>
          <w:color w:val="auto"/>
          <w:sz w:val="34"/>
          <w:szCs w:val="34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ОСНОВНЫЕ ТРЕБОВАНИЯ КОМПЕТЕНЦИИ</w:t>
      </w:r>
      <w:bookmarkEnd w:id="1"/>
    </w:p>
    <w:p w14:paraId="423F445B" w14:textId="77777777" w:rsidR="005E6F2E" w:rsidRDefault="00325EBB">
      <w:pPr>
        <w:pStyle w:val="-2"/>
        <w:spacing w:after="240"/>
        <w:jc w:val="center"/>
        <w:rPr>
          <w:rFonts w:ascii="Times New Roman" w:hAnsi="Times New Roman"/>
          <w:sz w:val="24"/>
        </w:rPr>
      </w:pPr>
      <w:bookmarkStart w:id="2" w:name="_Toc142037184"/>
      <w:r>
        <w:rPr>
          <w:rFonts w:ascii="Times New Roman" w:hAnsi="Times New Roman"/>
          <w:sz w:val="24"/>
        </w:rPr>
        <w:t>1.1. ОБЩИЕ СВЕДЕНИЯ О ТРЕБОВАНИЯХ КОМПЕТЕНЦИИ</w:t>
      </w:r>
      <w:bookmarkEnd w:id="2"/>
    </w:p>
    <w:p w14:paraId="102E2DAE" w14:textId="77777777" w:rsidR="005E6F2E" w:rsidRDefault="00325E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(ТК) «</w:t>
      </w:r>
      <w:r>
        <w:rPr>
          <w:rFonts w:ascii="Times New Roman" w:hAnsi="Times New Roman"/>
          <w:sz w:val="28"/>
          <w:szCs w:val="28"/>
        </w:rPr>
        <w:t>Промышленная механика и монтаж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bookmarkStart w:id="3" w:name="_Hlk123050441"/>
      <w:r>
        <w:rPr>
          <w:rFonts w:ascii="Times New Roman" w:hAnsi="Times New Roman" w:cs="Times New Roman"/>
          <w:sz w:val="28"/>
          <w:szCs w:val="28"/>
        </w:rPr>
        <w:t>определяют знания, умения, навыки и трудовые функции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, которые лежат в основе наиболее актуальных требований работодателей отрасли. </w:t>
      </w:r>
    </w:p>
    <w:p w14:paraId="569B1EC9" w14:textId="77777777" w:rsidR="005E6F2E" w:rsidRDefault="00325E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профессии. </w:t>
      </w:r>
    </w:p>
    <w:p w14:paraId="17F8F62A" w14:textId="77777777" w:rsidR="005E6F2E" w:rsidRDefault="00325E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/ рабочих и участия их в конкурсах профессионального мастерства.</w:t>
      </w:r>
    </w:p>
    <w:p w14:paraId="45086760" w14:textId="77777777" w:rsidR="005E6F2E" w:rsidRDefault="00325E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соревнованиях по компетенции проверка знаний, умений, навыков и трудовых функций осуществляется посредством оценки выполнения практической работы. </w:t>
      </w:r>
    </w:p>
    <w:p w14:paraId="6E72979A" w14:textId="77777777" w:rsidR="005E6F2E" w:rsidRDefault="00325E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разделены на четкие разделы с номерами и заголовками, каждому разделу назначен процент относительной важности, сумма которых составляет 100.</w:t>
      </w:r>
    </w:p>
    <w:p w14:paraId="3D2EE4F5" w14:textId="77777777" w:rsidR="005E6F2E" w:rsidRDefault="00325EBB">
      <w:pPr>
        <w:pStyle w:val="-2"/>
        <w:spacing w:before="0"/>
        <w:ind w:firstLine="709"/>
        <w:jc w:val="center"/>
        <w:rPr>
          <w:rFonts w:ascii="Times New Roman" w:hAnsi="Times New Roman"/>
          <w:sz w:val="24"/>
        </w:rPr>
      </w:pPr>
      <w:bookmarkStart w:id="4" w:name="_Toc78885652"/>
      <w:bookmarkStart w:id="5" w:name="_Toc142037185"/>
      <w:r>
        <w:rPr>
          <w:rFonts w:ascii="Times New Roman" w:hAnsi="Times New Roman"/>
          <w:sz w:val="24"/>
        </w:rPr>
        <w:t>1.</w:t>
      </w:r>
      <w:bookmarkEnd w:id="4"/>
      <w:r>
        <w:rPr>
          <w:rFonts w:ascii="Times New Roman" w:hAnsi="Times New Roman"/>
          <w:sz w:val="24"/>
        </w:rPr>
        <w:t>2. ПЕРЕЧЕНЬ ПРОФЕССИОНАЛЬНЫХ ЗАДАЧ СПЕЦИАЛИСТА ПО КОМПЕТЕНЦИИ «Промышленная механика и монтаж»</w:t>
      </w:r>
      <w:bookmarkEnd w:id="5"/>
    </w:p>
    <w:p w14:paraId="4B126824" w14:textId="77777777" w:rsidR="005E6F2E" w:rsidRDefault="00325EB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Таблица №1</w:t>
      </w:r>
    </w:p>
    <w:p w14:paraId="1C31FE74" w14:textId="77777777" w:rsidR="005E6F2E" w:rsidRDefault="005E6F2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4FB65A8" w14:textId="77777777" w:rsidR="005E6F2E" w:rsidRDefault="00325EB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p w14:paraId="7B77BCBD" w14:textId="77777777" w:rsidR="005E6F2E" w:rsidRDefault="005E6F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7229"/>
        <w:gridCol w:w="1412"/>
      </w:tblGrid>
      <w:tr w:rsidR="005E6F2E" w14:paraId="08893DA3" w14:textId="77777777">
        <w:trPr>
          <w:jc w:val="center"/>
        </w:trPr>
        <w:tc>
          <w:tcPr>
            <w:tcW w:w="988" w:type="dxa"/>
            <w:shd w:val="clear" w:color="auto" w:fill="92D050"/>
            <w:vAlign w:val="center"/>
          </w:tcPr>
          <w:p w14:paraId="3B908F47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29" w:type="dxa"/>
            <w:shd w:val="clear" w:color="auto" w:fill="92D050"/>
            <w:vAlign w:val="center"/>
          </w:tcPr>
          <w:p w14:paraId="33D570EF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412" w:type="dxa"/>
            <w:shd w:val="clear" w:color="auto" w:fill="92D050"/>
            <w:vAlign w:val="center"/>
          </w:tcPr>
          <w:p w14:paraId="1E5A4802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Важность в %</w:t>
            </w:r>
          </w:p>
        </w:tc>
      </w:tr>
      <w:tr w:rsidR="005E6F2E" w14:paraId="2FABA8B0" w14:textId="77777777">
        <w:trPr>
          <w:jc w:val="center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140E3F94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9" w:type="dxa"/>
          </w:tcPr>
          <w:p w14:paraId="01A9CE70" w14:textId="77777777" w:rsidR="005E6F2E" w:rsidRDefault="00325EBB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Коммуникация, организация рабочего процесса и безопасность (знания, умения, трудовые функции)</w:t>
            </w:r>
          </w:p>
        </w:tc>
        <w:tc>
          <w:tcPr>
            <w:tcW w:w="1412" w:type="dxa"/>
            <w:vAlign w:val="center"/>
          </w:tcPr>
          <w:p w14:paraId="6A613E9B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E6F2E" w14:paraId="5D165A99" w14:textId="77777777">
        <w:trPr>
          <w:jc w:val="center"/>
        </w:trPr>
        <w:tc>
          <w:tcPr>
            <w:tcW w:w="988" w:type="dxa"/>
            <w:vMerge w:val="restart"/>
            <w:shd w:val="clear" w:color="auto" w:fill="BFBFBF" w:themeFill="background1" w:themeFillShade="BF"/>
            <w:vAlign w:val="center"/>
          </w:tcPr>
          <w:p w14:paraId="677327D9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47CCADB6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знать и понимать:</w:t>
            </w:r>
          </w:p>
          <w:p w14:paraId="1230FEF4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охраны труда при работе на электрооборудовании;</w:t>
            </w:r>
          </w:p>
          <w:p w14:paraId="7CB19654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принципы безопасной работы на токарных, фрезерных, сверлильных и заточных станках;</w:t>
            </w:r>
          </w:p>
          <w:p w14:paraId="43E0FD7E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принципы оказания первой медицинской помощи;</w:t>
            </w:r>
          </w:p>
          <w:p w14:paraId="296990AF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принципы безопасной работы с использованием измерительного, режущего инструмента;</w:t>
            </w:r>
          </w:p>
          <w:p w14:paraId="51E04F1B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охраны труда при выполнении сварочных работ;</w:t>
            </w:r>
          </w:p>
          <w:p w14:paraId="2547AE3B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требования охраны труда при работе со слесарным инструментом;</w:t>
            </w:r>
          </w:p>
          <w:p w14:paraId="49F3C4BB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охраны труда при выполнении слесарных работ;</w:t>
            </w:r>
          </w:p>
          <w:p w14:paraId="27CF15B9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правила грузоподъемных операций, знаковая сигнализация, процедуры подъема и строповки, расчет безопасной рабочей нагрузки для монтажа и демонтажа промышленного механического оборудования;</w:t>
            </w:r>
          </w:p>
          <w:p w14:paraId="4E81213D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ОТ при допуске к выполнению работ;</w:t>
            </w:r>
          </w:p>
          <w:p w14:paraId="4AE5027E" w14:textId="77777777" w:rsidR="005E6F2E" w:rsidRDefault="00325EBB">
            <w:pPr>
              <w:pStyle w:val="aff5"/>
              <w:spacing w:after="0"/>
              <w:ind w:left="32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охраны труда при работе с гидравлическим и пневматическим оборудованием;</w:t>
            </w:r>
          </w:p>
          <w:p w14:paraId="4E9D73BD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принципы бережливого производства;</w:t>
            </w:r>
          </w:p>
          <w:p w14:paraId="096DFCF2" w14:textId="77777777" w:rsidR="005E6F2E" w:rsidRDefault="00325EBB">
            <w:pPr>
              <w:pStyle w:val="aff5"/>
              <w:numPr>
                <w:ilvl w:val="0"/>
                <w:numId w:val="5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тенденции и новые разработки в промышленности.</w:t>
            </w:r>
          </w:p>
        </w:tc>
        <w:tc>
          <w:tcPr>
            <w:tcW w:w="1412" w:type="dxa"/>
            <w:vMerge w:val="restart"/>
            <w:vAlign w:val="center"/>
          </w:tcPr>
          <w:p w14:paraId="5B8D76E0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499D9B59" w14:textId="77777777">
        <w:trPr>
          <w:jc w:val="center"/>
        </w:trPr>
        <w:tc>
          <w:tcPr>
            <w:tcW w:w="988" w:type="dxa"/>
            <w:vMerge/>
            <w:shd w:val="clear" w:color="auto" w:fill="BFBFBF" w:themeFill="background1" w:themeFillShade="BF"/>
            <w:vAlign w:val="center"/>
          </w:tcPr>
          <w:p w14:paraId="3D9E76A6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033A9AB2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уметь:</w:t>
            </w:r>
          </w:p>
          <w:p w14:paraId="7A4D50B7" w14:textId="77777777" w:rsidR="005E6F2E" w:rsidRDefault="00325EBB">
            <w:pPr>
              <w:pStyle w:val="aff5"/>
              <w:numPr>
                <w:ilvl w:val="0"/>
                <w:numId w:val="6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задавать вопросы для полного понимания требований по выполнении работ;</w:t>
            </w:r>
          </w:p>
          <w:p w14:paraId="031E6337" w14:textId="77777777" w:rsidR="005E6F2E" w:rsidRDefault="00325EBB">
            <w:pPr>
              <w:pStyle w:val="aff5"/>
              <w:numPr>
                <w:ilvl w:val="0"/>
                <w:numId w:val="6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осуществлять уход за промышленным оборудованием;</w:t>
            </w:r>
          </w:p>
          <w:p w14:paraId="3FD0DA38" w14:textId="77777777" w:rsidR="005E6F2E" w:rsidRDefault="00325EBB">
            <w:pPr>
              <w:pStyle w:val="aff5"/>
              <w:numPr>
                <w:ilvl w:val="0"/>
                <w:numId w:val="6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организовывать рабочее место, с точки зрения эффективного и безопасного выполнения работ;</w:t>
            </w:r>
          </w:p>
          <w:p w14:paraId="4A507AC0" w14:textId="77777777" w:rsidR="005E6F2E" w:rsidRDefault="00325EBB">
            <w:pPr>
              <w:pStyle w:val="aff5"/>
              <w:numPr>
                <w:ilvl w:val="0"/>
                <w:numId w:val="6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оперативно принимать решения при возникновении проблем, используя логическое мышление;</w:t>
            </w:r>
          </w:p>
          <w:p w14:paraId="0C81F184" w14:textId="77777777" w:rsidR="005E6F2E" w:rsidRDefault="00325EBB">
            <w:pPr>
              <w:pStyle w:val="aff5"/>
              <w:numPr>
                <w:ilvl w:val="0"/>
                <w:numId w:val="6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использовать принципы бережливого производства при подготовке, организации и выполнении работ;</w:t>
            </w:r>
          </w:p>
          <w:p w14:paraId="701B1FA7" w14:textId="77777777" w:rsidR="005E6F2E" w:rsidRDefault="00325EBB">
            <w:pPr>
              <w:pStyle w:val="aff5"/>
              <w:numPr>
                <w:ilvl w:val="0"/>
                <w:numId w:val="6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анализировать работу для внесения непрерывных улучшений в организацию работы.</w:t>
            </w:r>
          </w:p>
        </w:tc>
        <w:tc>
          <w:tcPr>
            <w:tcW w:w="1412" w:type="dxa"/>
            <w:vMerge/>
            <w:vAlign w:val="center"/>
          </w:tcPr>
          <w:p w14:paraId="5B9A4D8A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2996EADF" w14:textId="77777777">
        <w:trPr>
          <w:jc w:val="center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3E5D749B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9" w:type="dxa"/>
          </w:tcPr>
          <w:p w14:paraId="224F3EE5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Конструкторская, нормативная и сопроводительная документация (знания, умения, трудовые функции)</w:t>
            </w:r>
          </w:p>
        </w:tc>
        <w:tc>
          <w:tcPr>
            <w:tcW w:w="1412" w:type="dxa"/>
            <w:vAlign w:val="center"/>
          </w:tcPr>
          <w:p w14:paraId="552C8FD6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5E6F2E" w14:paraId="0F8B3205" w14:textId="77777777">
        <w:trPr>
          <w:jc w:val="center"/>
        </w:trPr>
        <w:tc>
          <w:tcPr>
            <w:tcW w:w="988" w:type="dxa"/>
            <w:vMerge w:val="restart"/>
            <w:shd w:val="clear" w:color="auto" w:fill="BFBFBF" w:themeFill="background1" w:themeFillShade="BF"/>
            <w:vAlign w:val="center"/>
          </w:tcPr>
          <w:p w14:paraId="1DBD3698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7EE426ED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знать и понимать:</w:t>
            </w:r>
          </w:p>
          <w:p w14:paraId="11B65DC4" w14:textId="77777777" w:rsidR="005E6F2E" w:rsidRDefault="00325EBB">
            <w:pPr>
              <w:pStyle w:val="aff5"/>
              <w:numPr>
                <w:ilvl w:val="0"/>
                <w:numId w:val="7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различные стандарты условных обозначений на различных чертежах (включая сварочные, электрические, пневматические, гидравлические и др.);</w:t>
            </w:r>
          </w:p>
          <w:p w14:paraId="1C37F1DC" w14:textId="77777777" w:rsidR="005E6F2E" w:rsidRDefault="00325EBB">
            <w:pPr>
              <w:pStyle w:val="aff5"/>
              <w:numPr>
                <w:ilvl w:val="0"/>
                <w:numId w:val="7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многоугольные проекции и вспомогательные виды компонентов оборудования;</w:t>
            </w:r>
          </w:p>
          <w:p w14:paraId="29464D9B" w14:textId="77777777" w:rsidR="005E6F2E" w:rsidRDefault="00325EBB">
            <w:pPr>
              <w:pStyle w:val="aff5"/>
              <w:numPr>
                <w:ilvl w:val="0"/>
                <w:numId w:val="7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сборочные и детальные чертежи различного оборудования;</w:t>
            </w:r>
          </w:p>
        </w:tc>
        <w:tc>
          <w:tcPr>
            <w:tcW w:w="1412" w:type="dxa"/>
            <w:vMerge w:val="restart"/>
            <w:vAlign w:val="center"/>
          </w:tcPr>
          <w:p w14:paraId="091BEE22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6AEDA07B" w14:textId="77777777">
        <w:trPr>
          <w:jc w:val="center"/>
        </w:trPr>
        <w:tc>
          <w:tcPr>
            <w:tcW w:w="988" w:type="dxa"/>
            <w:vMerge/>
            <w:shd w:val="clear" w:color="auto" w:fill="BFBFBF" w:themeFill="background1" w:themeFillShade="BF"/>
            <w:vAlign w:val="center"/>
          </w:tcPr>
          <w:p w14:paraId="6A0AAEF9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36E77966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уметь:</w:t>
            </w:r>
          </w:p>
          <w:p w14:paraId="692909F4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заполнять необходимую документацию на рабочем месте;</w:t>
            </w:r>
          </w:p>
          <w:p w14:paraId="666FD5EA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оформлять и предоставлять письменные отчеты по результатам своей деятельности;</w:t>
            </w:r>
          </w:p>
          <w:p w14:paraId="6B6E7102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искать необходимую информацию в нормативной документации;</w:t>
            </w:r>
          </w:p>
          <w:p w14:paraId="06F2555D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читать чертежи, сборочные чертежи, конструкторскую документацию;</w:t>
            </w:r>
          </w:p>
          <w:p w14:paraId="19C1792D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сборку и прихватку готовых металлических деталей согласно конструкторской документации;</w:t>
            </w:r>
          </w:p>
          <w:p w14:paraId="2E526327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планировать работу с применением имеющихся чертежей;</w:t>
            </w:r>
          </w:p>
          <w:p w14:paraId="29B2A4AA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пользоваться необходимыми справочниками для выполнения работ;</w:t>
            </w:r>
          </w:p>
          <w:p w14:paraId="4563CAE6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читать сварочные чертежи;</w:t>
            </w:r>
          </w:p>
          <w:p w14:paraId="206BBBCA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анализировать техническую документацию и сборочные чертежи;</w:t>
            </w:r>
          </w:p>
          <w:p w14:paraId="600FECE1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читать и понимать техническую документацию, многоугольные проекции и вспомогательные виды компонентов оборудования;</w:t>
            </w:r>
          </w:p>
          <w:p w14:paraId="5DFF4BED" w14:textId="77777777" w:rsidR="005E6F2E" w:rsidRDefault="00325EBB">
            <w:pPr>
              <w:pStyle w:val="aff5"/>
              <w:numPr>
                <w:ilvl w:val="0"/>
                <w:numId w:val="8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читать и понимать сборочные и детальные чертежи станков.</w:t>
            </w:r>
          </w:p>
        </w:tc>
        <w:tc>
          <w:tcPr>
            <w:tcW w:w="1412" w:type="dxa"/>
            <w:vMerge/>
            <w:vAlign w:val="center"/>
          </w:tcPr>
          <w:p w14:paraId="2610BB49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4F722C15" w14:textId="77777777">
        <w:trPr>
          <w:jc w:val="center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39327B08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229" w:type="dxa"/>
          </w:tcPr>
          <w:p w14:paraId="60A6AE8E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Технология обслуживания, монтажа и сборки промышленного оборудования (знания, умения, трудовые функции)</w:t>
            </w:r>
          </w:p>
        </w:tc>
        <w:tc>
          <w:tcPr>
            <w:tcW w:w="1412" w:type="dxa"/>
            <w:vAlign w:val="center"/>
          </w:tcPr>
          <w:p w14:paraId="758376D1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5E6F2E" w14:paraId="7EF4DCFE" w14:textId="77777777">
        <w:trPr>
          <w:jc w:val="center"/>
        </w:trPr>
        <w:tc>
          <w:tcPr>
            <w:tcW w:w="988" w:type="dxa"/>
            <w:vMerge w:val="restart"/>
            <w:shd w:val="clear" w:color="auto" w:fill="BFBFBF" w:themeFill="background1" w:themeFillShade="BF"/>
            <w:vAlign w:val="center"/>
          </w:tcPr>
          <w:p w14:paraId="6A11FAB7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4ECC3D8F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знать и понимать:</w:t>
            </w:r>
          </w:p>
          <w:p w14:paraId="0C627330" w14:textId="77777777" w:rsidR="005E6F2E" w:rsidRDefault="00325EBB">
            <w:pPr>
              <w:pStyle w:val="aff5"/>
              <w:numPr>
                <w:ilvl w:val="0"/>
                <w:numId w:val="9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типичные дефекты при выполнении слесарной обработки, причины их появления и способы предупреждения;</w:t>
            </w:r>
          </w:p>
          <w:p w14:paraId="37E9C2EB" w14:textId="77777777" w:rsidR="005E6F2E" w:rsidRDefault="00325EBB">
            <w:pPr>
              <w:pStyle w:val="aff5"/>
              <w:numPr>
                <w:ilvl w:val="0"/>
                <w:numId w:val="9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способы разметки и обработки несложных различных деталей;</w:t>
            </w:r>
          </w:p>
          <w:p w14:paraId="1DE779FB" w14:textId="77777777" w:rsidR="005E6F2E" w:rsidRDefault="00325EBB">
            <w:pPr>
              <w:pStyle w:val="aff5"/>
              <w:numPr>
                <w:ilvl w:val="0"/>
                <w:numId w:val="9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технологическую последовательность разборки, ремонта и сборки оборудования, агрегатов и машин пневматических и гидравлических систем;</w:t>
            </w:r>
          </w:p>
          <w:p w14:paraId="543F4608" w14:textId="77777777" w:rsidR="005E6F2E" w:rsidRDefault="00325EBB">
            <w:pPr>
              <w:pStyle w:val="aff5"/>
              <w:numPr>
                <w:ilvl w:val="0"/>
                <w:numId w:val="9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и принципы работы ремонтируемого</w:t>
            </w:r>
          </w:p>
          <w:p w14:paraId="1A6E956C" w14:textId="77777777" w:rsidR="005E6F2E" w:rsidRDefault="00325EBB">
            <w:pPr>
              <w:pStyle w:val="aff5"/>
              <w:numPr>
                <w:ilvl w:val="0"/>
                <w:numId w:val="9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оборудования, силовых установок, агрегатов и машин;</w:t>
            </w:r>
          </w:p>
          <w:p w14:paraId="1F671505" w14:textId="77777777" w:rsidR="005E6F2E" w:rsidRDefault="00325EBB">
            <w:pPr>
              <w:pStyle w:val="aff5"/>
              <w:numPr>
                <w:ilvl w:val="0"/>
                <w:numId w:val="9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правила регулирования машин и агрегатов;</w:t>
            </w:r>
          </w:p>
          <w:p w14:paraId="509E30EA" w14:textId="77777777" w:rsidR="005E6F2E" w:rsidRDefault="00325EBB">
            <w:pPr>
              <w:pStyle w:val="aff5"/>
              <w:numPr>
                <w:ilvl w:val="0"/>
                <w:numId w:val="9"/>
              </w:numPr>
              <w:spacing w:after="0"/>
              <w:ind w:left="32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элементы и применяемое оборудование в пневматических и гидравлических схемах</w:t>
            </w:r>
          </w:p>
        </w:tc>
        <w:tc>
          <w:tcPr>
            <w:tcW w:w="1412" w:type="dxa"/>
            <w:vMerge w:val="restart"/>
            <w:vAlign w:val="center"/>
          </w:tcPr>
          <w:p w14:paraId="5FC76184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2577A9C3" w14:textId="77777777">
        <w:trPr>
          <w:jc w:val="center"/>
        </w:trPr>
        <w:tc>
          <w:tcPr>
            <w:tcW w:w="988" w:type="dxa"/>
            <w:vMerge/>
            <w:shd w:val="clear" w:color="auto" w:fill="BFBFBF" w:themeFill="background1" w:themeFillShade="BF"/>
            <w:vAlign w:val="center"/>
          </w:tcPr>
          <w:p w14:paraId="12CEE686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266E6C09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уметь:</w:t>
            </w:r>
          </w:p>
          <w:p w14:paraId="75336870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демонтировать, проверять, ремонтировать/заменять, устанавливать, регулировать зазор;</w:t>
            </w:r>
          </w:p>
          <w:p w14:paraId="503A825A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подгонять и центрировать антифрикционные подшипники с помощью каталогов производителей подшипников; </w:t>
            </w:r>
          </w:p>
          <w:p w14:paraId="6FA7A5A9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замену деталей различных узлов и механизмов;</w:t>
            </w:r>
          </w:p>
          <w:p w14:paraId="0D8B44FA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смазку, пополнение и замену смазки узлов и механизмов;</w:t>
            </w:r>
          </w:p>
          <w:p w14:paraId="32E1D29C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лазерную центровку валов;</w:t>
            </w:r>
          </w:p>
          <w:p w14:paraId="1C596F75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балансировку роторных механизмов в собственных опорах;</w:t>
            </w:r>
          </w:p>
          <w:p w14:paraId="2E15AB9B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проверять блокировки станков и оборудования;</w:t>
            </w:r>
          </w:p>
          <w:p w14:paraId="10651375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выбирать грузозахватные устройства, производить строповку оборудования;</w:t>
            </w:r>
          </w:p>
          <w:p w14:paraId="10A8212F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выполнять монтаж и сборку гидравлических и пневматических систем, проведение пусконаладочных работ и регулировку, согласно заданным параметрам;</w:t>
            </w:r>
          </w:p>
          <w:p w14:paraId="1D0DCBF6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монтаж/демонтаж, ремонтировать и выбирать/заменять соответствующие пневматические и гидравлические устройства и контуры согласно схемам;</w:t>
            </w:r>
          </w:p>
          <w:p w14:paraId="35566593" w14:textId="77777777" w:rsidR="005E6F2E" w:rsidRDefault="00325EBB">
            <w:pPr>
              <w:pStyle w:val="aff5"/>
              <w:numPr>
                <w:ilvl w:val="0"/>
                <w:numId w:val="10"/>
              </w:numPr>
              <w:spacing w:after="0"/>
              <w:ind w:left="314" w:hanging="2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выбирать правильные режимы резания при работе на токарном и фрезерном станке</w:t>
            </w:r>
          </w:p>
        </w:tc>
        <w:tc>
          <w:tcPr>
            <w:tcW w:w="1412" w:type="dxa"/>
            <w:vMerge/>
            <w:vAlign w:val="center"/>
          </w:tcPr>
          <w:p w14:paraId="4E837DA3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0ADCE102" w14:textId="77777777">
        <w:trPr>
          <w:jc w:val="center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7AB8659E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229" w:type="dxa"/>
          </w:tcPr>
          <w:p w14:paraId="0F1F5F0E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Программное обеспечение и диагностические приборы (знания, умения, трудовые функции)</w:t>
            </w:r>
          </w:p>
        </w:tc>
        <w:tc>
          <w:tcPr>
            <w:tcW w:w="1412" w:type="dxa"/>
            <w:vAlign w:val="center"/>
          </w:tcPr>
          <w:p w14:paraId="418E4AEB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5E6F2E" w14:paraId="7A2743BA" w14:textId="77777777">
        <w:trPr>
          <w:jc w:val="center"/>
        </w:trPr>
        <w:tc>
          <w:tcPr>
            <w:tcW w:w="988" w:type="dxa"/>
            <w:vMerge w:val="restart"/>
            <w:shd w:val="clear" w:color="auto" w:fill="BFBFBF" w:themeFill="background1" w:themeFillShade="BF"/>
            <w:vAlign w:val="center"/>
          </w:tcPr>
          <w:p w14:paraId="56B0AFB7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5351DCD7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знать и понимать:</w:t>
            </w:r>
          </w:p>
          <w:p w14:paraId="06920A63" w14:textId="77777777" w:rsidR="005E6F2E" w:rsidRDefault="00325EBB">
            <w:pPr>
              <w:pStyle w:val="aff5"/>
              <w:numPr>
                <w:ilvl w:val="0"/>
                <w:numId w:val="11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технологию выполнения сварочного производства с помощью ручной дуговой сварки и сварки в среде защитного газа.</w:t>
            </w:r>
          </w:p>
        </w:tc>
        <w:tc>
          <w:tcPr>
            <w:tcW w:w="1412" w:type="dxa"/>
            <w:vMerge w:val="restart"/>
            <w:vAlign w:val="center"/>
          </w:tcPr>
          <w:p w14:paraId="2BA5291F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0B4D2E95" w14:textId="77777777">
        <w:trPr>
          <w:jc w:val="center"/>
        </w:trPr>
        <w:tc>
          <w:tcPr>
            <w:tcW w:w="988" w:type="dxa"/>
            <w:vMerge/>
            <w:shd w:val="clear" w:color="auto" w:fill="BFBFBF" w:themeFill="background1" w:themeFillShade="BF"/>
            <w:vAlign w:val="center"/>
          </w:tcPr>
          <w:p w14:paraId="4F5E42FC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6E3CA6AB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уметь:</w:t>
            </w:r>
          </w:p>
          <w:p w14:paraId="27D2E842" w14:textId="77777777" w:rsidR="005E6F2E" w:rsidRDefault="00325EBB">
            <w:pPr>
              <w:pStyle w:val="aff5"/>
              <w:numPr>
                <w:ilvl w:val="0"/>
                <w:numId w:val="12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настройку оборудования для ручной дуговой сварки и сварки в среде защитного газа;</w:t>
            </w:r>
          </w:p>
          <w:p w14:paraId="6124E273" w14:textId="77777777" w:rsidR="005E6F2E" w:rsidRDefault="00325EBB">
            <w:pPr>
              <w:pStyle w:val="aff5"/>
              <w:numPr>
                <w:ilvl w:val="0"/>
                <w:numId w:val="12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выполнять сварку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прихваточным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швом, предотвращать и корректировать искривление, собирать готовые детали и выполнять сварку согласно чертежам поставщика.</w:t>
            </w:r>
          </w:p>
        </w:tc>
        <w:tc>
          <w:tcPr>
            <w:tcW w:w="1412" w:type="dxa"/>
            <w:vMerge/>
            <w:vAlign w:val="center"/>
          </w:tcPr>
          <w:p w14:paraId="5F1031A3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607D20C0" w14:textId="77777777">
        <w:trPr>
          <w:jc w:val="center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2B00C0FA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29" w:type="dxa"/>
          </w:tcPr>
          <w:p w14:paraId="56F80F29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Технология сварки (знания, умения, трудовые функции)</w:t>
            </w:r>
          </w:p>
        </w:tc>
        <w:tc>
          <w:tcPr>
            <w:tcW w:w="1412" w:type="dxa"/>
            <w:vAlign w:val="center"/>
          </w:tcPr>
          <w:p w14:paraId="056A77A8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E6F2E" w14:paraId="11B42FCF" w14:textId="77777777">
        <w:trPr>
          <w:jc w:val="center"/>
        </w:trPr>
        <w:tc>
          <w:tcPr>
            <w:tcW w:w="988" w:type="dxa"/>
            <w:vMerge w:val="restart"/>
            <w:shd w:val="clear" w:color="auto" w:fill="BFBFBF" w:themeFill="background1" w:themeFillShade="BF"/>
            <w:vAlign w:val="center"/>
          </w:tcPr>
          <w:p w14:paraId="3B5E52D9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2C9D144B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знать и понимать:</w:t>
            </w:r>
          </w:p>
          <w:p w14:paraId="21204356" w14:textId="77777777" w:rsidR="005E6F2E" w:rsidRDefault="00325EBB">
            <w:pPr>
              <w:pStyle w:val="aff5"/>
              <w:numPr>
                <w:ilvl w:val="0"/>
                <w:numId w:val="13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технологию выполнения сварочного производства с помощью ручной дуговой сварки и сварки в среде защитного газа.</w:t>
            </w:r>
          </w:p>
        </w:tc>
        <w:tc>
          <w:tcPr>
            <w:tcW w:w="1412" w:type="dxa"/>
            <w:vMerge w:val="restart"/>
            <w:vAlign w:val="center"/>
          </w:tcPr>
          <w:p w14:paraId="6DC3F5A8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2822793E" w14:textId="77777777">
        <w:trPr>
          <w:jc w:val="center"/>
        </w:trPr>
        <w:tc>
          <w:tcPr>
            <w:tcW w:w="988" w:type="dxa"/>
            <w:vMerge/>
            <w:shd w:val="clear" w:color="auto" w:fill="BFBFBF" w:themeFill="background1" w:themeFillShade="BF"/>
            <w:vAlign w:val="center"/>
          </w:tcPr>
          <w:p w14:paraId="489AE2C1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78F9D5AF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уметь:</w:t>
            </w:r>
          </w:p>
          <w:p w14:paraId="23879708" w14:textId="77777777" w:rsidR="005E6F2E" w:rsidRDefault="00325EBB">
            <w:pPr>
              <w:pStyle w:val="aff5"/>
              <w:numPr>
                <w:ilvl w:val="0"/>
                <w:numId w:val="13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настройку оборудования для ручной дуговой сварки и сварки в среде защитного газа;</w:t>
            </w:r>
          </w:p>
          <w:p w14:paraId="23B9DC82" w14:textId="77777777" w:rsidR="005E6F2E" w:rsidRDefault="00325EBB">
            <w:pPr>
              <w:pStyle w:val="aff5"/>
              <w:numPr>
                <w:ilvl w:val="0"/>
                <w:numId w:val="13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выполнять сварку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прихваточным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швом, предотвращать и корректировать искривление, собирать готовые детали и выполнять сварку согласно чертежам поставщика.</w:t>
            </w:r>
          </w:p>
        </w:tc>
        <w:tc>
          <w:tcPr>
            <w:tcW w:w="1412" w:type="dxa"/>
            <w:vMerge/>
            <w:vAlign w:val="center"/>
          </w:tcPr>
          <w:p w14:paraId="2C4D2F75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315842BB" w14:textId="77777777">
        <w:trPr>
          <w:jc w:val="center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4D91FBEA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29" w:type="dxa"/>
          </w:tcPr>
          <w:p w14:paraId="747A2947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Инструментарий и материалы (знания, умения, трудовые функции</w:t>
            </w:r>
          </w:p>
        </w:tc>
        <w:tc>
          <w:tcPr>
            <w:tcW w:w="1412" w:type="dxa"/>
            <w:vAlign w:val="center"/>
          </w:tcPr>
          <w:p w14:paraId="0D8E90DE" w14:textId="77777777" w:rsidR="005E6F2E" w:rsidRDefault="00325EBB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5E6F2E" w14:paraId="38075591" w14:textId="77777777">
        <w:trPr>
          <w:jc w:val="center"/>
        </w:trPr>
        <w:tc>
          <w:tcPr>
            <w:tcW w:w="988" w:type="dxa"/>
            <w:vMerge w:val="restart"/>
            <w:shd w:val="clear" w:color="auto" w:fill="BFBFBF" w:themeFill="background1" w:themeFillShade="BF"/>
            <w:vAlign w:val="center"/>
          </w:tcPr>
          <w:p w14:paraId="2204CE9C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2D7705DF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знать и понимать:</w:t>
            </w:r>
          </w:p>
          <w:p w14:paraId="4A2915A0" w14:textId="77777777" w:rsidR="005E6F2E" w:rsidRDefault="00325EBB">
            <w:pPr>
              <w:pStyle w:val="aff5"/>
              <w:numPr>
                <w:ilvl w:val="0"/>
                <w:numId w:val="14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технологию обработки металлов резанием;</w:t>
            </w:r>
          </w:p>
          <w:p w14:paraId="252F7E42" w14:textId="77777777" w:rsidR="005E6F2E" w:rsidRDefault="00325EBB">
            <w:pPr>
              <w:pStyle w:val="aff5"/>
              <w:numPr>
                <w:ilvl w:val="0"/>
                <w:numId w:val="14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основы материаловедения и физико-механические свойства металлов;</w:t>
            </w:r>
          </w:p>
          <w:p w14:paraId="2A0B695E" w14:textId="77777777" w:rsidR="005E6F2E" w:rsidRDefault="00325EBB">
            <w:pPr>
              <w:pStyle w:val="aff5"/>
              <w:numPr>
                <w:ilvl w:val="0"/>
                <w:numId w:val="14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выбирать болты, гайки, штифты, стопорные кольца, химические анкерные болты, крепежные детали для конкретных задач</w:t>
            </w:r>
          </w:p>
        </w:tc>
        <w:tc>
          <w:tcPr>
            <w:tcW w:w="1412" w:type="dxa"/>
            <w:vMerge w:val="restart"/>
            <w:vAlign w:val="center"/>
          </w:tcPr>
          <w:p w14:paraId="12D60841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6F2E" w14:paraId="5F2BE9FC" w14:textId="77777777">
        <w:trPr>
          <w:jc w:val="center"/>
        </w:trPr>
        <w:tc>
          <w:tcPr>
            <w:tcW w:w="988" w:type="dxa"/>
            <w:vMerge/>
            <w:shd w:val="clear" w:color="auto" w:fill="BFBFBF" w:themeFill="background1" w:themeFillShade="BF"/>
            <w:vAlign w:val="center"/>
          </w:tcPr>
          <w:p w14:paraId="0C6A7F1C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6C9B0A12" w14:textId="77777777" w:rsidR="005E6F2E" w:rsidRDefault="00325EBB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Специалист должен уметь:</w:t>
            </w:r>
          </w:p>
          <w:p w14:paraId="12DE3786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пользоваться измерительным инструментом;</w:t>
            </w:r>
          </w:p>
          <w:p w14:paraId="7204C134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подбирать необходимый режущий инструмент для выполнения необходимых задач;</w:t>
            </w:r>
          </w:p>
          <w:p w14:paraId="3B74EA91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определять, выбирать и использовать надлежащий контрольно-измерительный инструмент;</w:t>
            </w:r>
          </w:p>
          <w:p w14:paraId="0F578E20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заточку необходимого режущего инструмента;</w:t>
            </w:r>
          </w:p>
          <w:p w14:paraId="2CF4261C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выбирать слесарный инструмент и приспособления для сборки и разборки простых узлов и механизмов;</w:t>
            </w:r>
          </w:p>
          <w:p w14:paraId="2D66DAC3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производить рубку, правку,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гибку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резку, опиливание, сверление, зенкерование,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зенкование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развертывание в соответствии с требуемой технологической последовательностью;</w:t>
            </w:r>
          </w:p>
          <w:p w14:paraId="5DE33578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выполнять шабрение, распиливание, пригонку и припасовку, притирку, доводку, полирование;</w:t>
            </w:r>
          </w:p>
          <w:p w14:paraId="70871322" w14:textId="77777777" w:rsidR="005E6F2E" w:rsidRDefault="00325EBB">
            <w:pPr>
              <w:pStyle w:val="aff5"/>
              <w:numPr>
                <w:ilvl w:val="0"/>
                <w:numId w:val="15"/>
              </w:numPr>
              <w:spacing w:after="0"/>
              <w:ind w:left="314" w:hanging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подбирать режимы резания</w:t>
            </w:r>
          </w:p>
        </w:tc>
        <w:tc>
          <w:tcPr>
            <w:tcW w:w="1412" w:type="dxa"/>
            <w:vMerge/>
            <w:vAlign w:val="center"/>
          </w:tcPr>
          <w:p w14:paraId="08F5F7B1" w14:textId="77777777" w:rsidR="005E6F2E" w:rsidRDefault="005E6F2E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25C5E4A" w14:textId="6A930877" w:rsidR="005E6F2E" w:rsidRDefault="00325EBB">
      <w:pPr>
        <w:pStyle w:val="-2"/>
        <w:jc w:val="center"/>
        <w:rPr>
          <w:rFonts w:ascii="Times New Roman" w:hAnsi="Times New Roman"/>
          <w:sz w:val="24"/>
        </w:rPr>
      </w:pPr>
      <w:bookmarkStart w:id="6" w:name="_Toc78885655"/>
      <w:bookmarkStart w:id="7" w:name="_Toc142037186"/>
      <w:r>
        <w:rPr>
          <w:rFonts w:ascii="Times New Roman" w:hAnsi="Times New Roman"/>
          <w:sz w:val="24"/>
        </w:rPr>
        <w:lastRenderedPageBreak/>
        <w:t>1.3. ТРЕБОВАНИЯ К СХЕМЕ ОЦЕНКИ</w:t>
      </w:r>
      <w:bookmarkEnd w:id="6"/>
      <w:bookmarkEnd w:id="7"/>
    </w:p>
    <w:p w14:paraId="6C9A1106" w14:textId="77777777" w:rsidR="005E6F2E" w:rsidRDefault="00325EBB">
      <w:pPr>
        <w:pStyle w:val="af5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 диапазон баллов, определенных для каждого раздела компетенции, обозначенных в требованиях и указанных в таблице №2.</w:t>
      </w:r>
    </w:p>
    <w:p w14:paraId="6D8C12B5" w14:textId="77777777" w:rsidR="005E6F2E" w:rsidRDefault="00325EBB">
      <w:pPr>
        <w:pStyle w:val="af5"/>
        <w:widowControl/>
        <w:ind w:firstLine="709"/>
        <w:jc w:val="right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Таблица №2</w:t>
      </w:r>
    </w:p>
    <w:p w14:paraId="31B68997" w14:textId="77777777" w:rsidR="005E6F2E" w:rsidRDefault="00325EBB">
      <w:pPr>
        <w:pStyle w:val="af5"/>
        <w:widowControl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Матрица пересчета требований компетенции в критерии оценки</w:t>
      </w:r>
    </w:p>
    <w:tbl>
      <w:tblPr>
        <w:tblW w:w="9440" w:type="dxa"/>
        <w:jc w:val="center"/>
        <w:tblLook w:val="04A0" w:firstRow="1" w:lastRow="0" w:firstColumn="1" w:lastColumn="0" w:noHBand="0" w:noVBand="1"/>
      </w:tblPr>
      <w:tblGrid>
        <w:gridCol w:w="1960"/>
        <w:gridCol w:w="600"/>
        <w:gridCol w:w="820"/>
        <w:gridCol w:w="820"/>
        <w:gridCol w:w="820"/>
        <w:gridCol w:w="820"/>
        <w:gridCol w:w="820"/>
        <w:gridCol w:w="820"/>
        <w:gridCol w:w="1960"/>
      </w:tblGrid>
      <w:tr w:rsidR="005E6F2E" w14:paraId="71F407AE" w14:textId="77777777">
        <w:trPr>
          <w:trHeight w:val="1200"/>
          <w:jc w:val="center"/>
        </w:trPr>
        <w:tc>
          <w:tcPr>
            <w:tcW w:w="7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</w:tcPr>
          <w:p w14:paraId="42C9259F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Критерий/Модуль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39B50E58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баллов за раздел ТРЕБОВАНИЙ КОМПЕТЕНЦИИ</w:t>
            </w:r>
          </w:p>
        </w:tc>
      </w:tr>
      <w:tr w:rsidR="005E6F2E" w14:paraId="6147DFC2" w14:textId="77777777">
        <w:trPr>
          <w:trHeight w:val="540"/>
          <w:jc w:val="center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vAlign w:val="center"/>
          </w:tcPr>
          <w:p w14:paraId="39D78384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Разделы ТРЕБОВАНИЙ КОМПЕТЕНЦИИ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14:paraId="1BDD289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0E6BB15B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547FAAE0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40CB43C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50F3A1B9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2D902926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0E8762B6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7AE293AA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 </w:t>
            </w:r>
          </w:p>
        </w:tc>
      </w:tr>
      <w:tr w:rsidR="005E6F2E" w14:paraId="1A5E4E1D" w14:textId="77777777">
        <w:trPr>
          <w:trHeight w:val="402"/>
          <w:jc w:val="center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601130" w14:textId="77777777" w:rsidR="005E6F2E" w:rsidRDefault="005E6F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09800DA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370E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CBD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899E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20B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7CF9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61F4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F7B5AF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5E6F2E" w14:paraId="52B1067D" w14:textId="77777777">
        <w:trPr>
          <w:trHeight w:val="402"/>
          <w:jc w:val="center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E77CD6" w14:textId="77777777" w:rsidR="005E6F2E" w:rsidRDefault="005E6F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01ACF078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1CD16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A641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7CD40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EE9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BE44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A2560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D18924B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5E6F2E" w14:paraId="3833348E" w14:textId="77777777">
        <w:trPr>
          <w:trHeight w:val="402"/>
          <w:jc w:val="center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2BF93" w14:textId="77777777" w:rsidR="005E6F2E" w:rsidRDefault="005E6F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3D8C6642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BD58E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C91C8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1A6C3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390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294B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1B5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56253B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</w:t>
            </w:r>
          </w:p>
        </w:tc>
      </w:tr>
      <w:tr w:rsidR="005E6F2E" w14:paraId="7822328A" w14:textId="77777777">
        <w:trPr>
          <w:trHeight w:val="402"/>
          <w:jc w:val="center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73FC96" w14:textId="77777777" w:rsidR="005E6F2E" w:rsidRDefault="005E6F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3FADC788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C795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86CE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85226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42FF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8DA9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8D6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5A939FA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</w:t>
            </w:r>
          </w:p>
        </w:tc>
      </w:tr>
      <w:tr w:rsidR="005E6F2E" w14:paraId="7AEF0C7C" w14:textId="77777777">
        <w:trPr>
          <w:trHeight w:val="402"/>
          <w:jc w:val="center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F9C8C0" w14:textId="77777777" w:rsidR="005E6F2E" w:rsidRDefault="005E6F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539747E3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DBD02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8E4FF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5DA6F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BF53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9550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06D0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1D030DB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5E6F2E" w14:paraId="0DBA0F40" w14:textId="77777777">
        <w:trPr>
          <w:trHeight w:val="402"/>
          <w:jc w:val="center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BEE376" w14:textId="77777777" w:rsidR="005E6F2E" w:rsidRDefault="005E6F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19290DC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FC1D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EB66F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8842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0DD6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BDFC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2DF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838FFCD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</w:t>
            </w:r>
          </w:p>
        </w:tc>
      </w:tr>
      <w:tr w:rsidR="005E6F2E" w14:paraId="6690BBB5" w14:textId="77777777">
        <w:trPr>
          <w:trHeight w:val="1002"/>
          <w:jc w:val="center"/>
        </w:trPr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</w:tcPr>
          <w:p w14:paraId="35E7D16F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баллов за критерий/модуль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95A583B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9F79F28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BA1A58F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3594B99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3B5EEBF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594D7C5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A269E38" w14:textId="77777777" w:rsidR="005E6F2E" w:rsidRDefault="00325E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</w:t>
            </w:r>
          </w:p>
        </w:tc>
      </w:tr>
    </w:tbl>
    <w:p w14:paraId="597E0823" w14:textId="77777777" w:rsidR="005E6F2E" w:rsidRDefault="005E6F2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0B0A72" w14:textId="77777777" w:rsidR="005E6F2E" w:rsidRDefault="005E6F2E">
      <w:pPr>
        <w:pStyle w:val="-2"/>
        <w:spacing w:before="0" w:after="0" w:line="240" w:lineRule="auto"/>
        <w:ind w:firstLine="709"/>
        <w:rPr>
          <w:rFonts w:ascii="Times New Roman" w:hAnsi="Times New Roman"/>
          <w:szCs w:val="28"/>
        </w:rPr>
      </w:pPr>
    </w:p>
    <w:p w14:paraId="699C882F" w14:textId="77777777" w:rsidR="005E6F2E" w:rsidRDefault="00325EBB">
      <w:pPr>
        <w:pStyle w:val="-2"/>
        <w:spacing w:before="0" w:after="240"/>
        <w:ind w:firstLine="709"/>
        <w:jc w:val="center"/>
        <w:rPr>
          <w:rFonts w:ascii="Times New Roman" w:hAnsi="Times New Roman"/>
          <w:sz w:val="24"/>
        </w:rPr>
      </w:pPr>
      <w:bookmarkStart w:id="8" w:name="_Toc142037187"/>
      <w:r>
        <w:rPr>
          <w:rFonts w:ascii="Times New Roman" w:hAnsi="Times New Roman"/>
          <w:sz w:val="24"/>
        </w:rPr>
        <w:t>1.4. СПЕЦИФИКАЦИЯ ОЦЕНКИ КОМПЕТЕНЦИИ</w:t>
      </w:r>
      <w:bookmarkEnd w:id="8"/>
    </w:p>
    <w:p w14:paraId="35216BEF" w14:textId="77777777" w:rsidR="005E6F2E" w:rsidRDefault="00325E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Конкурсного задания будет основываться на критериях, указанных в таблице №3:</w:t>
      </w:r>
    </w:p>
    <w:p w14:paraId="5E368923" w14:textId="77777777" w:rsidR="005E6F2E" w:rsidRDefault="00325EBB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Таблица №3</w:t>
      </w:r>
    </w:p>
    <w:p w14:paraId="6D37F155" w14:textId="77777777" w:rsidR="005E6F2E" w:rsidRDefault="00325EBB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Style w:val="af9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2564"/>
        <w:gridCol w:w="6512"/>
      </w:tblGrid>
      <w:tr w:rsidR="005E6F2E" w14:paraId="481DF4A5" w14:textId="77777777">
        <w:trPr>
          <w:jc w:val="center"/>
        </w:trPr>
        <w:tc>
          <w:tcPr>
            <w:tcW w:w="3111" w:type="dxa"/>
            <w:gridSpan w:val="2"/>
            <w:shd w:val="clear" w:color="auto" w:fill="92D050"/>
          </w:tcPr>
          <w:p w14:paraId="1632401E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6512" w:type="dxa"/>
            <w:shd w:val="clear" w:color="auto" w:fill="92D050"/>
          </w:tcPr>
          <w:p w14:paraId="20D28AA7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Методика проверки навыков в критерии</w:t>
            </w:r>
          </w:p>
        </w:tc>
      </w:tr>
      <w:tr w:rsidR="005E6F2E" w14:paraId="0ADB0592" w14:textId="77777777">
        <w:trPr>
          <w:jc w:val="center"/>
        </w:trPr>
        <w:tc>
          <w:tcPr>
            <w:tcW w:w="547" w:type="dxa"/>
            <w:shd w:val="clear" w:color="auto" w:fill="00B050"/>
          </w:tcPr>
          <w:p w14:paraId="403F3ED3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564" w:type="dxa"/>
            <w:shd w:val="clear" w:color="auto" w:fill="92D050"/>
          </w:tcPr>
          <w:p w14:paraId="5559F92C" w14:textId="77777777" w:rsidR="005E6F2E" w:rsidRPr="00746F8B" w:rsidRDefault="00325EBB">
            <w:pPr>
              <w:autoSpaceDE w:val="0"/>
              <w:autoSpaceDN w:val="0"/>
              <w:adjustRightInd w:val="0"/>
              <w:spacing w:after="0" w:line="276" w:lineRule="auto"/>
              <w:ind w:left="174" w:right="142" w:hanging="33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9" w:name="_Hlk182060395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Токарная обработка и </w:t>
            </w:r>
            <w:bookmarkEnd w:id="9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слесарные</w:t>
            </w:r>
            <w:r w:rsidRPr="00746F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6512" w:type="dxa"/>
            <w:vAlign w:val="center"/>
          </w:tcPr>
          <w:p w14:paraId="77B8E2A0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93"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Оцениваются навыки выполнения работ на универсальных токарных станках. Оценке будут подвергаться все линейные и диаметральные размеры</w:t>
            </w:r>
            <w:r w:rsidRPr="00746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деталей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указанные в чертежах.</w:t>
            </w:r>
          </w:p>
        </w:tc>
      </w:tr>
      <w:tr w:rsidR="005E6F2E" w14:paraId="48C3A8F0" w14:textId="77777777">
        <w:trPr>
          <w:jc w:val="center"/>
        </w:trPr>
        <w:tc>
          <w:tcPr>
            <w:tcW w:w="547" w:type="dxa"/>
            <w:shd w:val="clear" w:color="auto" w:fill="00B050"/>
          </w:tcPr>
          <w:p w14:paraId="0F7165D1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564" w:type="dxa"/>
            <w:shd w:val="clear" w:color="auto" w:fill="92D050"/>
          </w:tcPr>
          <w:p w14:paraId="0C5BCA1C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174" w:right="142" w:hanging="33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Сварка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сборка проекта</w:t>
            </w:r>
          </w:p>
        </w:tc>
        <w:tc>
          <w:tcPr>
            <w:tcW w:w="6512" w:type="dxa"/>
            <w:vAlign w:val="center"/>
          </w:tcPr>
          <w:p w14:paraId="38655D14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93"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Оценке будут подвергаться все линейные и диаметральные размеры, указанные на сборочных</w:t>
            </w:r>
            <w:r w:rsidRPr="00746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чертежах, и навык сборочно-монтажных работ. Все парные элементы должны быть параллельны или симметричны.</w:t>
            </w:r>
          </w:p>
          <w:p w14:paraId="23B097FE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93"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Оцениваются навыки выполнения сварочных работ на аппарате полуавтоматической сварки в среде защитного газа.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 сварочные швы оцениваются с помощью судейской оценки. Сварочные швы НЕ зачищаются с помощью УШМ</w:t>
            </w:r>
          </w:p>
        </w:tc>
      </w:tr>
      <w:tr w:rsidR="005E6F2E" w14:paraId="7FDE7807" w14:textId="77777777">
        <w:trPr>
          <w:jc w:val="center"/>
        </w:trPr>
        <w:tc>
          <w:tcPr>
            <w:tcW w:w="547" w:type="dxa"/>
            <w:shd w:val="clear" w:color="auto" w:fill="00B050"/>
          </w:tcPr>
          <w:p w14:paraId="1534EBD6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  <w:lastRenderedPageBreak/>
              <w:t>В</w:t>
            </w:r>
          </w:p>
        </w:tc>
        <w:tc>
          <w:tcPr>
            <w:tcW w:w="2564" w:type="dxa"/>
            <w:shd w:val="clear" w:color="auto" w:fill="92D050"/>
          </w:tcPr>
          <w:p w14:paraId="2ECFF0EE" w14:textId="43074CDE" w:rsidR="00C13FD9" w:rsidRDefault="00C13FD9">
            <w:pPr>
              <w:autoSpaceDE w:val="0"/>
              <w:autoSpaceDN w:val="0"/>
              <w:adjustRightInd w:val="0"/>
              <w:spacing w:after="0" w:line="276" w:lineRule="auto"/>
              <w:ind w:left="174" w:right="142" w:hanging="33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Диагностика редуктора</w:t>
            </w:r>
          </w:p>
        </w:tc>
        <w:tc>
          <w:tcPr>
            <w:tcW w:w="6512" w:type="dxa"/>
            <w:vAlign w:val="center"/>
          </w:tcPr>
          <w:p w14:paraId="7A5A93A1" w14:textId="4E2B565F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117"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Оцениваются навыки </w:t>
            </w:r>
            <w:r w:rsidR="00C13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диагностирования редуктора и дефектация его элементов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Оценивается </w:t>
            </w:r>
            <w:r w:rsidR="00C13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 в разработке технологической документации для проведения работ по монтажу, ремонту и технической эксплуатации редуктора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Оценива</w:t>
            </w:r>
            <w:r w:rsidR="00C13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умение пользоваться контрольно-измерительными инструментами с соблюдением требований охраны труда.</w:t>
            </w:r>
          </w:p>
        </w:tc>
      </w:tr>
      <w:tr w:rsidR="005E6F2E" w14:paraId="4A64EF70" w14:textId="77777777">
        <w:trPr>
          <w:jc w:val="center"/>
        </w:trPr>
        <w:tc>
          <w:tcPr>
            <w:tcW w:w="547" w:type="dxa"/>
            <w:shd w:val="clear" w:color="auto" w:fill="00B050"/>
          </w:tcPr>
          <w:p w14:paraId="14AF9E28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564" w:type="dxa"/>
            <w:shd w:val="clear" w:color="auto" w:fill="92D050"/>
          </w:tcPr>
          <w:p w14:paraId="30531084" w14:textId="77777777" w:rsidR="005E6F2E" w:rsidRDefault="00325EBB">
            <w:pPr>
              <w:spacing w:before="100" w:beforeAutospacing="1" w:after="100" w:afterAutospacing="1" w:line="256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Сборка механической передачи</w:t>
            </w:r>
          </w:p>
          <w:p w14:paraId="7DAD6354" w14:textId="77777777" w:rsidR="005E6F2E" w:rsidRDefault="005E6F2E">
            <w:pPr>
              <w:pStyle w:val="16"/>
              <w:spacing w:line="276" w:lineRule="auto"/>
              <w:contextualSpacing/>
              <w:rPr>
                <w:b/>
                <w:bCs/>
              </w:rPr>
            </w:pPr>
          </w:p>
        </w:tc>
        <w:tc>
          <w:tcPr>
            <w:tcW w:w="6512" w:type="dxa"/>
            <w:vAlign w:val="center"/>
          </w:tcPr>
          <w:p w14:paraId="7FC88360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117" w:right="114" w:firstLine="6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Оцениваются навыки монтажа, сборки, и регулировки механических передач на стенде. Измерениям подвергаются все смонтированные элементы на параллельность, соосность и перпендикулярность, усилие натяжения ремней и радиальные зазоры зубчатых пар, правильность монтажа цепных передач, а также проверяется работоспособность механизма в течение 10 минут.</w:t>
            </w:r>
          </w:p>
        </w:tc>
      </w:tr>
      <w:tr w:rsidR="005E6F2E" w14:paraId="7FF75ED4" w14:textId="77777777">
        <w:trPr>
          <w:jc w:val="center"/>
        </w:trPr>
        <w:tc>
          <w:tcPr>
            <w:tcW w:w="547" w:type="dxa"/>
            <w:shd w:val="clear" w:color="auto" w:fill="00B050"/>
          </w:tcPr>
          <w:p w14:paraId="1D427561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564" w:type="dxa"/>
            <w:shd w:val="clear" w:color="auto" w:fill="92D050"/>
          </w:tcPr>
          <w:p w14:paraId="199DCDFA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174" w:right="142" w:hanging="33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Сборка пневматической (гидравлической) схемы</w:t>
            </w:r>
          </w:p>
        </w:tc>
        <w:tc>
          <w:tcPr>
            <w:tcW w:w="6512" w:type="dxa"/>
            <w:vAlign w:val="center"/>
          </w:tcPr>
          <w:p w14:paraId="55F3AB16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141"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Оцениваются навыки проектирования пневматических (гидравлических) схем и монтажа пневматических (гидравлических) элементов в пространственном положении, а также наладки в соответствии с заданными условиями. Оценивается правильность работы смонтированной схемы и поиск, и исправление неисправностей</w:t>
            </w:r>
          </w:p>
        </w:tc>
      </w:tr>
      <w:tr w:rsidR="005E6F2E" w14:paraId="7D4F8A85" w14:textId="77777777">
        <w:trPr>
          <w:jc w:val="center"/>
        </w:trPr>
        <w:tc>
          <w:tcPr>
            <w:tcW w:w="547" w:type="dxa"/>
            <w:shd w:val="clear" w:color="auto" w:fill="00B050"/>
          </w:tcPr>
          <w:p w14:paraId="4FFDE42D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564" w:type="dxa"/>
            <w:shd w:val="clear" w:color="auto" w:fill="92D050"/>
          </w:tcPr>
          <w:p w14:paraId="5A27613F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174" w:right="142" w:hanging="33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Центровка валов и балансировка роторного механизма в собственных опорах</w:t>
            </w:r>
          </w:p>
        </w:tc>
        <w:tc>
          <w:tcPr>
            <w:tcW w:w="6512" w:type="dxa"/>
            <w:vAlign w:val="center"/>
          </w:tcPr>
          <w:p w14:paraId="33CA91FE" w14:textId="77777777" w:rsidR="005E6F2E" w:rsidRDefault="00325EBB">
            <w:pPr>
              <w:autoSpaceDE w:val="0"/>
              <w:autoSpaceDN w:val="0"/>
              <w:adjustRightInd w:val="0"/>
              <w:spacing w:after="0" w:line="276" w:lineRule="auto"/>
              <w:ind w:left="141"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Оцениваются навыки сборки механизма в соответствии с конкурсным заданием, использования измерительного и диагностического оборудования, такого как: система лазерной центровки,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виброанализатор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инфракрасная камера для диагностики, центровки и балансировки ротора. Оценивается комплексная диагностика состояния элементов роторного механизма с использованием специального программного обеспечения</w:t>
            </w:r>
          </w:p>
        </w:tc>
      </w:tr>
    </w:tbl>
    <w:p w14:paraId="6F821AEE" w14:textId="77777777" w:rsidR="005E6F2E" w:rsidRDefault="005E6F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501E29" w14:textId="77777777" w:rsidR="005E6F2E" w:rsidRDefault="00325EBB">
      <w:pPr>
        <w:pStyle w:val="-2"/>
        <w:jc w:val="center"/>
        <w:rPr>
          <w:rFonts w:ascii="Times New Roman" w:hAnsi="Times New Roman"/>
          <w:sz w:val="24"/>
        </w:rPr>
      </w:pPr>
      <w:bookmarkStart w:id="10" w:name="_Toc142037188"/>
      <w:r>
        <w:rPr>
          <w:rFonts w:ascii="Times New Roman" w:hAnsi="Times New Roman"/>
          <w:sz w:val="24"/>
        </w:rPr>
        <w:t>1.5. КОНКУРСНОЕ ЗАДАНИЕ</w:t>
      </w:r>
      <w:bookmarkEnd w:id="10"/>
    </w:p>
    <w:p w14:paraId="35A1F4EB" w14:textId="77777777" w:rsidR="005E6F2E" w:rsidRDefault="00325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15 ч.</w:t>
      </w:r>
    </w:p>
    <w:p w14:paraId="213DB61D" w14:textId="77777777" w:rsidR="005E6F2E" w:rsidRDefault="00325E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дней: 3 дня</w:t>
      </w:r>
    </w:p>
    <w:p w14:paraId="578028BC" w14:textId="77777777" w:rsidR="005E6F2E" w:rsidRDefault="00325E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 зависимости от количества модулей, КЗ должно включать оценку по каждому из разделов требований компетенции.</w:t>
      </w:r>
    </w:p>
    <w:p w14:paraId="6AA7A8F5" w14:textId="77777777" w:rsidR="005E6F2E" w:rsidRDefault="00325E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знаний участника должна проводиться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квалификации.</w:t>
      </w:r>
    </w:p>
    <w:p w14:paraId="3D09B817" w14:textId="77777777" w:rsidR="005E6F2E" w:rsidRDefault="00325EBB">
      <w:pPr>
        <w:pStyle w:val="-2"/>
        <w:jc w:val="center"/>
        <w:rPr>
          <w:rFonts w:ascii="Times New Roman" w:hAnsi="Times New Roman"/>
        </w:rPr>
      </w:pPr>
      <w:bookmarkStart w:id="11" w:name="_Toc142037189"/>
      <w:r>
        <w:rPr>
          <w:rFonts w:ascii="Times New Roman" w:hAnsi="Times New Roman"/>
        </w:rPr>
        <w:t>1.5.1. Разработка/выбор конкурсного задания</w:t>
      </w:r>
      <w:bookmarkEnd w:id="11"/>
    </w:p>
    <w:p w14:paraId="38E81236" w14:textId="77777777" w:rsidR="005E6F2E" w:rsidRDefault="00325EB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задание состоит из шести модулей, включает обязательную к выполнению часть (инвариант) – А, Б, В модулей, и вариативную часть – Г, Д, Е модулей. Общее количество баллов конкурсного задания составляет 100.</w:t>
      </w:r>
    </w:p>
    <w:p w14:paraId="3A0F82E0" w14:textId="77777777" w:rsidR="005E6F2E" w:rsidRDefault="00325EBB">
      <w:pPr>
        <w:pStyle w:val="-2"/>
        <w:jc w:val="center"/>
        <w:rPr>
          <w:rFonts w:ascii="Times New Roman" w:hAnsi="Times New Roman"/>
        </w:rPr>
      </w:pPr>
      <w:bookmarkStart w:id="12" w:name="_Toc142037190"/>
      <w:r>
        <w:rPr>
          <w:rFonts w:ascii="Times New Roman" w:hAnsi="Times New Roman"/>
        </w:rPr>
        <w:t xml:space="preserve">1.5.2. Структура модулей конкурсного задания </w:t>
      </w:r>
      <w:bookmarkEnd w:id="12"/>
    </w:p>
    <w:p w14:paraId="001C9C60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Модули А и Б входят в основной обязательный блок, выполняются конкурсантами оба сразу. Последовательность работ по модулям А и Б выбирается конкурсантом самостоятельно.</w:t>
      </w:r>
    </w:p>
    <w:p w14:paraId="64A7CFE9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Суммарное время на выполнения работ обязательного блока по модулям А, Б - 4 часа.</w:t>
      </w:r>
    </w:p>
    <w:p w14:paraId="14E010F7" w14:textId="77777777" w:rsidR="005E6F2E" w:rsidRDefault="005E6F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F78422" w14:textId="77777777" w:rsidR="005E6F2E" w:rsidRDefault="00325EB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746F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Токарная обработка и слесарные работы</w:t>
      </w:r>
      <w:r w:rsidRPr="00746F8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(инвариант)</w:t>
      </w:r>
    </w:p>
    <w:p w14:paraId="1C94F33B" w14:textId="5604B59F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Время выполнения модулей А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и  Б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- 4 часа</w:t>
      </w:r>
    </w:p>
    <w:p w14:paraId="1943E10C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Модуль А включает механическую обработку на металлорежущих станках в соответствии с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деталировочными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чертежами конструкции и расходными материалами. </w:t>
      </w:r>
    </w:p>
    <w:p w14:paraId="5C1D4F31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Модуль включает разметку, работы с заготовками, сверление отверстий, нарезание резьбы в деталях.</w:t>
      </w:r>
    </w:p>
    <w:p w14:paraId="6B73EFBA" w14:textId="77777777" w:rsidR="005E6F2E" w:rsidRDefault="005E6F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C0A61C" w14:textId="77777777" w:rsidR="005E6F2E" w:rsidRDefault="00325EB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Б.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Сварка и сборка проекта (Инвариант)</w:t>
      </w:r>
    </w:p>
    <w:p w14:paraId="4EB15D9B" w14:textId="2BE14C98" w:rsidR="005E6F2E" w:rsidRDefault="00611AF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Время выполнения модулей А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и  Б</w:t>
      </w:r>
      <w:proofErr w:type="gramEnd"/>
      <w:r w:rsidR="00325EB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- 4 часа</w:t>
      </w:r>
    </w:p>
    <w:p w14:paraId="0560F08F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Б включает сварочные работы на аппарате полуавтоматической сварки в среде защитного газа, включая подготовку металлических изделий к сварочным работам.</w:t>
      </w:r>
    </w:p>
    <w:p w14:paraId="72F94AFA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Модуль включает сборку сборочных единиц конструкции и монтаж, и регулировки их в соответствии с сборочным чертежом.</w:t>
      </w:r>
    </w:p>
    <w:p w14:paraId="60BE5F64" w14:textId="77777777" w:rsidR="005E6F2E" w:rsidRDefault="005E6F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5E61DD" w14:textId="24A0B0FA" w:rsidR="005E6F2E" w:rsidRDefault="00325EB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В.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7E242A">
        <w:rPr>
          <w:rFonts w:ascii="Times New Roman" w:hAnsi="Times New Roman" w:cs="Times New Roman"/>
          <w:b/>
          <w:bCs/>
          <w:sz w:val="28"/>
          <w:szCs w:val="28"/>
        </w:rPr>
        <w:t>Диагностика редуктора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(инвариант)</w:t>
      </w:r>
    </w:p>
    <w:p w14:paraId="79DD094A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– 2 часа</w:t>
      </w:r>
    </w:p>
    <w:p w14:paraId="2FBA49F5" w14:textId="4BC51F8A" w:rsidR="005E6F2E" w:rsidRDefault="00325EBB">
      <w:pPr>
        <w:spacing w:after="0" w:line="360" w:lineRule="auto"/>
        <w:ind w:firstLineChars="235" w:firstLine="661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 выполнении задания по модулю </w:t>
      </w:r>
      <w:r w:rsidR="00746F8B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конкурсанту необходимо:</w:t>
      </w:r>
    </w:p>
    <w:p w14:paraId="18B3FFF7" w14:textId="14952C28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- </w:t>
      </w:r>
      <w:r w:rsidR="00746F8B">
        <w:rPr>
          <w:rFonts w:ascii="Times New Roman" w:eastAsia="Times New Roman" w:hAnsi="Times New Roman"/>
          <w:bCs/>
          <w:iCs/>
          <w:sz w:val="28"/>
          <w:szCs w:val="28"/>
        </w:rPr>
        <w:t>разобрать редуктор</w:t>
      </w:r>
      <w:r>
        <w:rPr>
          <w:rFonts w:ascii="Times New Roman" w:eastAsia="Times New Roman" w:hAnsi="Times New Roman"/>
          <w:bCs/>
          <w:iCs/>
          <w:sz w:val="28"/>
          <w:szCs w:val="28"/>
        </w:rPr>
        <w:t>;</w:t>
      </w:r>
    </w:p>
    <w:p w14:paraId="4C6F76E7" w14:textId="5F632FCB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- </w:t>
      </w:r>
      <w:r w:rsidR="00746F8B">
        <w:rPr>
          <w:rFonts w:ascii="Times New Roman" w:eastAsia="Times New Roman" w:hAnsi="Times New Roman"/>
          <w:bCs/>
          <w:iCs/>
          <w:sz w:val="28"/>
          <w:szCs w:val="28"/>
        </w:rPr>
        <w:t>найти дефекты деталей и крепежных изделий</w:t>
      </w:r>
      <w:r>
        <w:rPr>
          <w:rFonts w:ascii="Times New Roman" w:eastAsia="Times New Roman" w:hAnsi="Times New Roman"/>
          <w:bCs/>
          <w:iCs/>
          <w:sz w:val="28"/>
          <w:szCs w:val="28"/>
        </w:rPr>
        <w:t>;</w:t>
      </w:r>
    </w:p>
    <w:p w14:paraId="6B316364" w14:textId="327E2E5D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- произвести </w:t>
      </w:r>
      <w:r w:rsidR="00746F8B">
        <w:rPr>
          <w:rFonts w:ascii="Times New Roman" w:eastAsia="Times New Roman" w:hAnsi="Times New Roman"/>
          <w:bCs/>
          <w:iCs/>
          <w:sz w:val="28"/>
          <w:szCs w:val="28"/>
        </w:rPr>
        <w:t>замеры посадочных шеек ведущего вала редуктора и занести в чек-лист</w:t>
      </w:r>
      <w:r>
        <w:rPr>
          <w:rFonts w:ascii="Times New Roman" w:eastAsia="Times New Roman" w:hAnsi="Times New Roman"/>
          <w:bCs/>
          <w:iCs/>
          <w:sz w:val="28"/>
          <w:szCs w:val="28"/>
        </w:rPr>
        <w:t>;</w:t>
      </w:r>
    </w:p>
    <w:p w14:paraId="4A8244AA" w14:textId="77777777" w:rsidR="00746F8B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- </w:t>
      </w:r>
      <w:r w:rsidR="00746F8B">
        <w:rPr>
          <w:rFonts w:ascii="Times New Roman" w:eastAsia="Times New Roman" w:hAnsi="Times New Roman"/>
          <w:bCs/>
          <w:iCs/>
          <w:sz w:val="28"/>
          <w:szCs w:val="28"/>
        </w:rPr>
        <w:t>измерить тихоходный вал редуктора и выполнить чертеж с нанесением всех технических требований (база, допуски биения, шероховатость, посадочные поверхности с точностью до сотых долей мм);</w:t>
      </w:r>
    </w:p>
    <w:p w14:paraId="3D2BBFCE" w14:textId="77777777" w:rsidR="00746F8B" w:rsidRDefault="00746F8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- составить дефектную ведомость и сохранить на рабочем столе;</w:t>
      </w:r>
    </w:p>
    <w:p w14:paraId="60BEED9C" w14:textId="7B1CD4AA" w:rsidR="005E6F2E" w:rsidRDefault="00611AF2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- собрать редуктор</w:t>
      </w:r>
      <w:r w:rsidR="00325EBB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14:paraId="17AE644C" w14:textId="77777777" w:rsidR="005E6F2E" w:rsidRDefault="005E6F2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4A7D4C" w14:textId="77777777" w:rsidR="005E6F2E" w:rsidRDefault="00325EB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Г.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Сборка механической передачи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вариатив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14:paraId="7CB57D3C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– 3 часа</w:t>
      </w:r>
    </w:p>
    <w:p w14:paraId="59926294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При выполнении задания участнику необходимо собрать механическую передачу (включены ременная передача, зубчатые цилиндрические, зубчатые конические передачи, цепная передача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валы, подшипниковые узлы). Модуль Г включает сборку цепной передачи. Количество звеньев цепной передачи определяется по формуле</w:t>
      </w:r>
    </w:p>
    <w:p w14:paraId="5FDCA44D" w14:textId="77777777" w:rsidR="005E6F2E" w:rsidRDefault="005E6F2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14:paraId="2E980453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N=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2π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p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a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2a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p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,</m:t>
          </m:r>
        </m:oMath>
      </m:oMathPara>
    </w:p>
    <w:p w14:paraId="18EAC2A4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– количество зубьев звездочек;</w:t>
      </w:r>
    </w:p>
    <w:p w14:paraId="0139C2EE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p</m:t>
        </m:r>
      </m:oMath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– шаг цепи, мм;</w:t>
      </w:r>
    </w:p>
    <w:p w14:paraId="1FF7E487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</w:rPr>
          <m:t>a</m:t>
        </m:r>
      </m:oMath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– межосевое расстояние, мм.</w:t>
      </w:r>
    </w:p>
    <w:p w14:paraId="0406CE23" w14:textId="69E88D25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Все крепежные болты М8 устанавливаются с усилием затяжки 10-12 </w:t>
      </w:r>
      <w:proofErr w:type="spellStart"/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Нм</w:t>
      </w:r>
      <w:proofErr w:type="spellEnd"/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.</w:t>
      </w:r>
      <w:r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 </w:t>
      </w:r>
      <w:bookmarkStart w:id="13" w:name="_GoBack"/>
      <w:bookmarkEnd w:id="13"/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Шкивы, зубчатые передачи устанавливаются параллельно. </w:t>
      </w:r>
    </w:p>
    <w:p w14:paraId="141ED172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Допуск ± 0,2мм.</w:t>
      </w:r>
    </w:p>
    <w:p w14:paraId="7D55D17F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Коническая передача устанавливается на расстоянии 38 мм </w:t>
      </w:r>
    </w:p>
    <w:p w14:paraId="6052FDD7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lastRenderedPageBreak/>
        <w:t xml:space="preserve">между центрами осей вращения. Допуск ± 0,2мм. </w:t>
      </w:r>
    </w:p>
    <w:p w14:paraId="6AE11DB5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Натяжение ремня </w:t>
      </w:r>
      <w:r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клинового </w:t>
      </w: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 – 0,9-1,7 кг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∙</m:t>
        </m:r>
      </m:oMath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см.</w:t>
      </w:r>
    </w:p>
    <w:p w14:paraId="593DAB94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Шпонки не должны выходить за пределы устанавливаемых </w:t>
      </w:r>
    </w:p>
    <w:p w14:paraId="2DEC2C4D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элементов.</w:t>
      </w:r>
    </w:p>
    <w:p w14:paraId="586C5027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Ориентация подшипников в соответствии со схемой.</w:t>
      </w:r>
    </w:p>
    <w:p w14:paraId="4E4BBB43" w14:textId="77777777" w:rsidR="005E6F2E" w:rsidRDefault="00325EBB"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Зазор в цилиндрической передаче от 0,08 до 0,15 мм.</w:t>
      </w:r>
    </w:p>
    <w:p w14:paraId="4A5BE40A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После сборки на стенде не должно быть лишних и посторонних </w:t>
      </w:r>
    </w:p>
    <w:p w14:paraId="42482049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элементов. </w:t>
      </w:r>
    </w:p>
    <w:p w14:paraId="640B6363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После проверки экспертами правильности и качества сборки </w:t>
      </w:r>
    </w:p>
    <w:p w14:paraId="23F0C920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произвести запуск двигателя и дать </w:t>
      </w:r>
      <w:proofErr w:type="spellStart"/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передач</w:t>
      </w:r>
      <w:r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е</w:t>
      </w: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и</w:t>
      </w:r>
      <w:proofErr w:type="spellEnd"/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 проработать в течении 5 </w:t>
      </w:r>
    </w:p>
    <w:p w14:paraId="67608346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минут при частоте </w:t>
      </w:r>
      <w:r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2</w:t>
      </w: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0 Гц. </w:t>
      </w:r>
    </w:p>
    <w:p w14:paraId="7C990C89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Произвести измерение частоты вращения выходн</w:t>
      </w:r>
      <w:r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ого</w:t>
      </w: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 вал</w:t>
      </w:r>
      <w:r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а</w:t>
      </w: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 xml:space="preserve"> с </w:t>
      </w:r>
    </w:p>
    <w:p w14:paraId="1682EA7E" w14:textId="77777777" w:rsidR="005E6F2E" w:rsidRDefault="00325EBB">
      <w:pPr>
        <w:rPr>
          <w:rFonts w:ascii="Times New Roman" w:hAnsi="Times New Roman" w:cs="Times New Roman"/>
        </w:rPr>
      </w:pPr>
      <w:r w:rsidRPr="00746F8B">
        <w:rPr>
          <w:rFonts w:ascii="Times New Roman" w:eastAsia="GOST CommonItalic" w:hAnsi="Times New Roman" w:cs="Times New Roman"/>
          <w:i/>
          <w:iCs/>
          <w:color w:val="000000"/>
          <w:sz w:val="28"/>
          <w:szCs w:val="28"/>
          <w:lang w:eastAsia="zh-CN" w:bidi="ar"/>
        </w:rPr>
        <w:t>помощью стробоскопа.</w:t>
      </w:r>
    </w:p>
    <w:p w14:paraId="12A31C9C" w14:textId="77777777" w:rsidR="005E6F2E" w:rsidRDefault="005E6F2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14:paraId="168D4CE3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Сборка пневматической схемы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Вариатив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 </w:t>
      </w:r>
    </w:p>
    <w:p w14:paraId="45CB6D7E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модуля:3 часа</w:t>
      </w:r>
    </w:p>
    <w:p w14:paraId="28344A20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 выполнении задания по модулю Д конкурсанту необходимо:</w:t>
      </w:r>
    </w:p>
    <w:p w14:paraId="790C6ECF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в соответствии с заданием разработать технологическую последовательность срабатывания цилиндров;</w:t>
      </w:r>
    </w:p>
    <w:p w14:paraId="6D03FC73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спроектировать с помощью специального программного обеспечения разработанную последовательность работы цилиндров (пневматическую или электропневматическую) используя каскадный метод или последовательный из фиксированного перечня элементов; </w:t>
      </w:r>
    </w:p>
    <w:p w14:paraId="4CF8AE5B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собрать заданную последовательность цилиндров на пневматическом стенде с пространственным расположением цилиндров как в задании;</w:t>
      </w:r>
    </w:p>
    <w:p w14:paraId="7B45A628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произвести отладку и запуск работы последовательности;</w:t>
      </w:r>
    </w:p>
    <w:p w14:paraId="3A044936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найти неисправности в сборке, внесенные экспертами.</w:t>
      </w:r>
    </w:p>
    <w:p w14:paraId="5179800C" w14:textId="2F36F31E" w:rsidR="005E6F2E" w:rsidRDefault="005E6F2E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A199326" w14:textId="77777777" w:rsidR="007C1186" w:rsidRDefault="007C1186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D32279F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Модуль Е. Центровка валов и балансировка роторного механизма в собственных опорах (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Вариатив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>)</w:t>
      </w:r>
    </w:p>
    <w:p w14:paraId="4826E1BE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модуля:3 часа</w:t>
      </w:r>
    </w:p>
    <w:p w14:paraId="16AF0DD8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Start w:id="14" w:name="_Hlk175392452"/>
      <w:r>
        <w:rPr>
          <w:rFonts w:ascii="Times New Roman" w:eastAsia="Times New Roman" w:hAnsi="Times New Roman" w:cs="Times New Roman"/>
          <w:bCs/>
          <w:sz w:val="28"/>
          <w:szCs w:val="28"/>
        </w:rPr>
        <w:t>при выполнении задания по модулю Е необходимо</w:t>
      </w:r>
      <w:bookmarkEnd w:id="14"/>
      <w:r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54B2C673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произвести монтаж подшипниковых опор с валом и рабочими колесами на стенде и первичную центровку муфты;</w:t>
      </w:r>
    </w:p>
    <w:p w14:paraId="6973FF58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выполнить диагностику и определение состояния механизма системой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виброконтроля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и определение тепловых полей элементов привода, сделать заключение о состоянии механизма и его элементов до начала точных регулировочных работ;</w:t>
      </w:r>
    </w:p>
    <w:p w14:paraId="2217BD72" w14:textId="43B239D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провести техническое обслуживание по точной центровке муфтового соединения и балансировке ротора;</w:t>
      </w:r>
    </w:p>
    <w:p w14:paraId="03CB762A" w14:textId="77777777" w:rsidR="005E6F2E" w:rsidRDefault="00325EBB">
      <w:pPr>
        <w:pStyle w:val="aff5"/>
        <w:spacing w:after="0" w:line="36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провести контрольные измерения системой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виброконтроля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тепловизором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с целью проверки качества выполненных работ;</w:t>
      </w:r>
    </w:p>
    <w:p w14:paraId="2F80E221" w14:textId="0878826D" w:rsidR="005E6F2E" w:rsidRDefault="00325EBB">
      <w:pPr>
        <w:pStyle w:val="aff5"/>
        <w:spacing w:after="0" w:line="360" w:lineRule="auto"/>
        <w:ind w:left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все данные аппаратных измерений должны быть загружены в специальное программное обеспечение и сформированы отчеты измерений – </w:t>
      </w:r>
      <w:r w:rsidR="007C1186">
        <w:rPr>
          <w:rFonts w:ascii="Times New Roman" w:eastAsia="Times New Roman" w:hAnsi="Times New Roman"/>
          <w:bCs/>
          <w:sz w:val="28"/>
          <w:szCs w:val="28"/>
        </w:rPr>
        <w:t>п</w:t>
      </w:r>
      <w:r>
        <w:rPr>
          <w:rFonts w:ascii="Times New Roman" w:eastAsia="Times New Roman" w:hAnsi="Times New Roman"/>
          <w:bCs/>
          <w:sz w:val="28"/>
          <w:szCs w:val="28"/>
        </w:rPr>
        <w:t>редварительные и итоговые.</w:t>
      </w:r>
    </w:p>
    <w:p w14:paraId="7E6FE0A7" w14:textId="77777777" w:rsidR="005E6F2E" w:rsidRDefault="00325EB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250A709D" w14:textId="77777777" w:rsidR="005E6F2E" w:rsidRDefault="00325EBB">
      <w:pPr>
        <w:pStyle w:val="-1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5" w:name="_Toc78885643"/>
      <w:bookmarkStart w:id="16" w:name="_Toc142037191"/>
      <w:r>
        <w:rPr>
          <w:rFonts w:ascii="Times New Roman" w:hAnsi="Times New Roman"/>
          <w:color w:val="auto"/>
          <w:sz w:val="28"/>
          <w:szCs w:val="28"/>
        </w:rPr>
        <w:lastRenderedPageBreak/>
        <w:t>2. СПЕЦИАЛЬНЫЕ ПРАВИЛА КОМПЕТЕНЦИИ</w:t>
      </w:r>
      <w:r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  <w:bookmarkEnd w:id="15"/>
      <w:bookmarkEnd w:id="16"/>
    </w:p>
    <w:p w14:paraId="1C8EF9F3" w14:textId="77777777" w:rsidR="005E6F2E" w:rsidRDefault="00325EB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Отсутствуют</w:t>
      </w:r>
    </w:p>
    <w:p w14:paraId="34179A9F" w14:textId="77777777" w:rsidR="005E6F2E" w:rsidRDefault="00325EBB">
      <w:pPr>
        <w:pStyle w:val="-2"/>
        <w:ind w:firstLine="709"/>
        <w:rPr>
          <w:rFonts w:ascii="Times New Roman" w:hAnsi="Times New Roman"/>
        </w:rPr>
      </w:pPr>
      <w:bookmarkStart w:id="17" w:name="_Toc78885659"/>
      <w:bookmarkStart w:id="18" w:name="_Toc142037192"/>
      <w:r>
        <w:rPr>
          <w:rFonts w:ascii="Times New Roman" w:hAnsi="Times New Roman"/>
          <w:color w:val="000000"/>
        </w:rPr>
        <w:t xml:space="preserve">2.1. </w:t>
      </w:r>
      <w:bookmarkEnd w:id="17"/>
      <w:r>
        <w:rPr>
          <w:rFonts w:ascii="Times New Roman" w:hAnsi="Times New Roman"/>
        </w:rPr>
        <w:t>Личный инструмент конкурсанта</w:t>
      </w:r>
      <w:bookmarkEnd w:id="18"/>
    </w:p>
    <w:p w14:paraId="08939A36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9" w:name="_Toc142037193"/>
      <w:bookmarkStart w:id="20" w:name="_Toc78885660"/>
      <w:r>
        <w:rPr>
          <w:rFonts w:ascii="Times New Roman" w:eastAsia="Times New Roman" w:hAnsi="Times New Roman" w:cs="Times New Roman"/>
          <w:sz w:val="28"/>
          <w:szCs w:val="28"/>
        </w:rPr>
        <w:t>Список неопределенный - можно привезти оборудование, не включенное в рекомендованный список, кроме запрещенного.</w:t>
      </w:r>
    </w:p>
    <w:p w14:paraId="218FB1EE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Рекомендованный перечень оборудования и инструментов определяется конкурсным заданием:</w:t>
      </w:r>
    </w:p>
    <w:p w14:paraId="20A9C6AA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Токарные державки;</w:t>
      </w:r>
    </w:p>
    <w:p w14:paraId="2C371B03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Пластины к токарным державкам;</w:t>
      </w:r>
    </w:p>
    <w:p w14:paraId="6F24FD4F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Сверлильный патрон для токарного станка;</w:t>
      </w:r>
    </w:p>
    <w:p w14:paraId="7916B329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Центр вращающийся;</w:t>
      </w:r>
    </w:p>
    <w:p w14:paraId="76E428A6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Центровочное сверло;</w:t>
      </w:r>
    </w:p>
    <w:p w14:paraId="29F852C8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Ступенчатое сверло;</w:t>
      </w:r>
    </w:p>
    <w:p w14:paraId="474B164C" w14:textId="77777777" w:rsidR="007E242A" w:rsidRDefault="00325EBB" w:rsidP="007E242A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Набор сверл с шагом 0,5 мм (от 4 до 13 мм);</w:t>
      </w:r>
    </w:p>
    <w:p w14:paraId="6E42CFF6" w14:textId="77777777" w:rsidR="007E242A" w:rsidRDefault="00325EBB" w:rsidP="007E242A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 w:rsidRPr="007E242A">
        <w:rPr>
          <w:rFonts w:ascii="Times New Roman" w:eastAsia="Times New Roman" w:hAnsi="Times New Roman"/>
          <w:sz w:val="28"/>
          <w:szCs w:val="28"/>
        </w:rPr>
        <w:t>Набор гаечных ключей или набор инструментов;</w:t>
      </w:r>
    </w:p>
    <w:p w14:paraId="36A9AF1F" w14:textId="77777777" w:rsidR="007E242A" w:rsidRDefault="00325EBB" w:rsidP="007E242A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 w:rsidRPr="007E242A">
        <w:rPr>
          <w:rFonts w:ascii="Times New Roman" w:eastAsia="Times New Roman" w:hAnsi="Times New Roman"/>
          <w:sz w:val="28"/>
          <w:szCs w:val="28"/>
        </w:rPr>
        <w:t>Набор шестигранников;</w:t>
      </w:r>
    </w:p>
    <w:p w14:paraId="586D730E" w14:textId="655CDD7B" w:rsidR="005E6F2E" w:rsidRPr="007E242A" w:rsidRDefault="007E242A" w:rsidP="007E242A">
      <w:pPr>
        <w:pStyle w:val="aff5"/>
        <w:numPr>
          <w:ilvl w:val="0"/>
          <w:numId w:val="16"/>
        </w:numPr>
        <w:spacing w:after="0" w:line="360" w:lineRule="auto"/>
        <w:ind w:left="1134" w:hanging="425"/>
        <w:jc w:val="both"/>
        <w:rPr>
          <w:rFonts w:ascii="Times New Roman" w:eastAsia="Times New Roman" w:hAnsi="Times New Roman"/>
          <w:sz w:val="28"/>
          <w:szCs w:val="28"/>
        </w:rPr>
      </w:pPr>
      <w:r w:rsidRPr="007E242A">
        <w:rPr>
          <w:rFonts w:ascii="Times New Roman" w:eastAsia="Times New Roman" w:hAnsi="Times New Roman"/>
          <w:sz w:val="28"/>
          <w:szCs w:val="28"/>
        </w:rPr>
        <w:t>Н</w:t>
      </w:r>
      <w:r w:rsidR="00325EBB" w:rsidRPr="007E242A">
        <w:rPr>
          <w:rFonts w:ascii="Times New Roman" w:eastAsia="Times New Roman" w:hAnsi="Times New Roman"/>
          <w:sz w:val="28"/>
          <w:szCs w:val="28"/>
        </w:rPr>
        <w:t>абор метчиков М5х0,8/ М6х1/ М8х1,25/ М8х1/М10х1,25;</w:t>
      </w:r>
    </w:p>
    <w:p w14:paraId="79E3BA85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Микрометр 0-25;</w:t>
      </w:r>
    </w:p>
    <w:p w14:paraId="307789BC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Микрометр 25-50;</w:t>
      </w:r>
    </w:p>
    <w:p w14:paraId="74EBD03A" w14:textId="383D55DA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Штангенциркуль 0-300;</w:t>
      </w:r>
    </w:p>
    <w:p w14:paraId="57DA07E7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Защитные очки, беруши;</w:t>
      </w:r>
    </w:p>
    <w:p w14:paraId="626E18EF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Сварочный костюм (фартук);</w:t>
      </w:r>
    </w:p>
    <w:p w14:paraId="1F5456EA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Отрезные и лепестковые диски для УШМ;</w:t>
      </w:r>
    </w:p>
    <w:p w14:paraId="01971AEA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Угломер;</w:t>
      </w:r>
    </w:p>
    <w:p w14:paraId="1CF03690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Магнитный уголок для сварки;</w:t>
      </w:r>
    </w:p>
    <w:p w14:paraId="4669E497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Калькулятор;</w:t>
      </w:r>
    </w:p>
    <w:p w14:paraId="4EA8B856" w14:textId="77777777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Наждачная бумага;</w:t>
      </w:r>
    </w:p>
    <w:p w14:paraId="5F8E9AE3" w14:textId="1CB872E5" w:rsidR="005E6F2E" w:rsidRDefault="00325EBB">
      <w:pPr>
        <w:pStyle w:val="aff5"/>
        <w:numPr>
          <w:ilvl w:val="0"/>
          <w:numId w:val="16"/>
        </w:numPr>
        <w:spacing w:after="0" w:line="36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Струбцины зажимные</w:t>
      </w:r>
      <w:r w:rsidR="007E242A">
        <w:rPr>
          <w:rFonts w:ascii="Times New Roman" w:eastAsia="Times New Roman" w:hAnsi="Times New Roman"/>
          <w:sz w:val="28"/>
          <w:szCs w:val="28"/>
        </w:rPr>
        <w:t>.</w:t>
      </w:r>
    </w:p>
    <w:p w14:paraId="5A0860AA" w14:textId="77777777" w:rsidR="005E6F2E" w:rsidRDefault="00325EBB">
      <w:pPr>
        <w:pStyle w:val="2"/>
        <w:ind w:firstLine="709"/>
        <w:contextualSpacing/>
        <w:rPr>
          <w:rFonts w:ascii="Times New Roman" w:hAnsi="Times New Roman"/>
          <w:lang w:val="ru-RU"/>
        </w:rPr>
      </w:pPr>
      <w:bookmarkStart w:id="21" w:name="_Toc179793532"/>
      <w:bookmarkEnd w:id="19"/>
      <w:bookmarkEnd w:id="20"/>
      <w:r>
        <w:rPr>
          <w:rFonts w:ascii="Times New Roman" w:hAnsi="Times New Roman"/>
          <w:lang w:val="ru-RU"/>
        </w:rPr>
        <w:t>2.2.</w:t>
      </w:r>
      <w:r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  <w:lang w:val="ru-RU"/>
        </w:rPr>
        <w:t>Материалы, оборудование и инструменты, запрещенные на площадке</w:t>
      </w:r>
      <w:bookmarkEnd w:id="21"/>
    </w:p>
    <w:p w14:paraId="0E714AAE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Запрещается использовать любые внешние расходные материалы для выполнения задания: металлические профили, пластины, листы, крепежные изделия, элементы передач и другое – их обеспечивает организатор.</w:t>
      </w:r>
    </w:p>
    <w:p w14:paraId="2B4A9E6C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Запрещается использовать любые шаблоны, заготовки, кондукторы, трафареты и т. п.</w:t>
      </w:r>
    </w:p>
    <w:p w14:paraId="68AC6B53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Конкурсантам не разрешается приносить или использовать готовые детали.</w:t>
      </w:r>
    </w:p>
    <w:p w14:paraId="399E440B" w14:textId="77777777" w:rsidR="005E6F2E" w:rsidRDefault="00325EB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Запрещено конкурсантам проносить и пользоваться на конкурсной площадке мобильным телефоном, электронными часами с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Wi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адаптером и принесенными на площадку записями.</w:t>
      </w:r>
    </w:p>
    <w:p w14:paraId="07A51B43" w14:textId="77777777" w:rsidR="005E6F2E" w:rsidRDefault="005E6F2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1394D5" w14:textId="77777777" w:rsidR="005E6F2E" w:rsidRDefault="00325EBB">
      <w:pPr>
        <w:pStyle w:val="-1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22" w:name="_Toc142037194"/>
      <w:r>
        <w:rPr>
          <w:rFonts w:ascii="Times New Roman" w:hAnsi="Times New Roman"/>
          <w:color w:val="auto"/>
          <w:sz w:val="28"/>
          <w:szCs w:val="28"/>
        </w:rPr>
        <w:t>3. Приложения</w:t>
      </w:r>
      <w:bookmarkEnd w:id="22"/>
    </w:p>
    <w:p w14:paraId="5E4191C2" w14:textId="77777777" w:rsidR="005E6F2E" w:rsidRDefault="00325E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 Инструкция по заполнению матрицы конкурсного задания</w:t>
      </w:r>
    </w:p>
    <w:p w14:paraId="1481AC47" w14:textId="77777777" w:rsidR="005E6F2E" w:rsidRDefault="00325E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2. Матрица конкурсного задания</w:t>
      </w:r>
    </w:p>
    <w:p w14:paraId="4DBAC961" w14:textId="77777777" w:rsidR="005E6F2E" w:rsidRDefault="00325E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3. Инструкция по охране труда</w:t>
      </w:r>
    </w:p>
    <w:p w14:paraId="11CC60D0" w14:textId="77777777" w:rsidR="005E6F2E" w:rsidRDefault="00325EB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4. Чертежи модулей А, Б.</w:t>
      </w:r>
    </w:p>
    <w:p w14:paraId="68AAC57B" w14:textId="77777777" w:rsidR="005E6F2E" w:rsidRDefault="00325EB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5. Задание модуля В.</w:t>
      </w:r>
    </w:p>
    <w:p w14:paraId="7A66E92E" w14:textId="77777777" w:rsidR="005E6F2E" w:rsidRDefault="00325EB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6. Задание модуля Г.</w:t>
      </w:r>
    </w:p>
    <w:p w14:paraId="590C8052" w14:textId="77777777" w:rsidR="005E6F2E" w:rsidRDefault="00325EB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182061977"/>
      <w:r>
        <w:rPr>
          <w:rFonts w:ascii="Times New Roman" w:hAnsi="Times New Roman" w:cs="Times New Roman"/>
          <w:sz w:val="28"/>
          <w:szCs w:val="28"/>
        </w:rPr>
        <w:t>Приложение 7. Задание модуля Д.</w:t>
      </w:r>
    </w:p>
    <w:bookmarkEnd w:id="23"/>
    <w:p w14:paraId="4FA3B84F" w14:textId="77777777" w:rsidR="005E6F2E" w:rsidRDefault="00325EB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8. Задание модуля Е.</w:t>
      </w:r>
    </w:p>
    <w:p w14:paraId="56E28577" w14:textId="77777777" w:rsidR="005E6F2E" w:rsidRDefault="005E6F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sectPr w:rsidR="005E6F2E" w:rsidSect="00611AF2">
      <w:footerReference w:type="default" r:id="rId9"/>
      <w:footerReference w:type="first" r:id="rId10"/>
      <w:pgSz w:w="11906" w:h="16838"/>
      <w:pgMar w:top="1134" w:right="849" w:bottom="993" w:left="1418" w:header="62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53054" w14:textId="77777777" w:rsidR="001633CD" w:rsidRDefault="001633CD">
      <w:pPr>
        <w:spacing w:line="240" w:lineRule="auto"/>
      </w:pPr>
      <w:r>
        <w:separator/>
      </w:r>
    </w:p>
  </w:endnote>
  <w:endnote w:type="continuationSeparator" w:id="0">
    <w:p w14:paraId="5DE60DBF" w14:textId="77777777" w:rsidR="001633CD" w:rsidRDefault="001633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default"/>
  </w:font>
  <w:font w:name="FrutigerLTStd-Light">
    <w:altName w:val="AMGDT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CommonItalic">
    <w:altName w:val="Calibri"/>
    <w:charset w:val="00"/>
    <w:family w:val="auto"/>
    <w:pitch w:val="default"/>
  </w:font>
  <w:font w:name="等线 Light">
    <w:altName w:val="AMGD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104416"/>
    </w:sdtPr>
    <w:sdtEndPr/>
    <w:sdtContent>
      <w:p w14:paraId="243097B6" w14:textId="0F16CAB9" w:rsidR="001633CD" w:rsidRDefault="001633CD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C18">
          <w:rPr>
            <w:noProof/>
          </w:rPr>
          <w:t>12</w:t>
        </w:r>
        <w:r>
          <w:fldChar w:fldCharType="end"/>
        </w:r>
      </w:p>
    </w:sdtContent>
  </w:sdt>
  <w:p w14:paraId="7738EC7E" w14:textId="77777777" w:rsidR="001633CD" w:rsidRDefault="001633CD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DA369" w14:textId="77777777" w:rsidR="001633CD" w:rsidRDefault="001633CD">
    <w:pPr>
      <w:pStyle w:val="af7"/>
      <w:jc w:val="right"/>
    </w:pPr>
  </w:p>
  <w:p w14:paraId="05C2F320" w14:textId="77777777" w:rsidR="001633CD" w:rsidRDefault="001633CD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486A2" w14:textId="77777777" w:rsidR="001633CD" w:rsidRDefault="001633CD">
      <w:pPr>
        <w:spacing w:after="0"/>
      </w:pPr>
      <w:r>
        <w:separator/>
      </w:r>
    </w:p>
  </w:footnote>
  <w:footnote w:type="continuationSeparator" w:id="0">
    <w:p w14:paraId="488AAF5B" w14:textId="77777777" w:rsidR="001633CD" w:rsidRDefault="001633CD">
      <w:pPr>
        <w:spacing w:after="0"/>
      </w:pPr>
      <w:r>
        <w:continuationSeparator/>
      </w:r>
    </w:p>
  </w:footnote>
  <w:footnote w:id="1">
    <w:p w14:paraId="758F93BA" w14:textId="77777777" w:rsidR="001633CD" w:rsidRDefault="001633C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14:paraId="20234341" w14:textId="77777777" w:rsidR="001633CD" w:rsidRDefault="001633C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55EC9"/>
    <w:multiLevelType w:val="multilevel"/>
    <w:tmpl w:val="14D55EC9"/>
    <w:lvl w:ilvl="0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57603E3"/>
    <w:multiLevelType w:val="multilevel"/>
    <w:tmpl w:val="157603E3"/>
    <w:lvl w:ilvl="0">
      <w:start w:val="1"/>
      <w:numFmt w:val="bullet"/>
      <w:pStyle w:val="a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34C83"/>
    <w:multiLevelType w:val="multilevel"/>
    <w:tmpl w:val="1DD34C83"/>
    <w:lvl w:ilvl="0">
      <w:start w:val="1"/>
      <w:numFmt w:val="bullet"/>
      <w:pStyle w:val="a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90269"/>
    <w:multiLevelType w:val="multilevel"/>
    <w:tmpl w:val="1DF9026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2652C"/>
    <w:multiLevelType w:val="multilevel"/>
    <w:tmpl w:val="22F265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F7590"/>
    <w:multiLevelType w:val="multilevel"/>
    <w:tmpl w:val="24AF75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95235"/>
    <w:multiLevelType w:val="multilevel"/>
    <w:tmpl w:val="25B9523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B2E03"/>
    <w:multiLevelType w:val="multilevel"/>
    <w:tmpl w:val="2A5B2E0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C1390"/>
    <w:multiLevelType w:val="multilevel"/>
    <w:tmpl w:val="2F5C13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60140"/>
    <w:multiLevelType w:val="multilevel"/>
    <w:tmpl w:val="37160140"/>
    <w:lvl w:ilvl="0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E71B3"/>
    <w:multiLevelType w:val="multilevel"/>
    <w:tmpl w:val="481E71B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30CB0"/>
    <w:multiLevelType w:val="multilevel"/>
    <w:tmpl w:val="49230CB0"/>
    <w:lvl w:ilvl="0">
      <w:start w:val="1"/>
      <w:numFmt w:val="bullet"/>
      <w:pStyle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9132A"/>
    <w:multiLevelType w:val="multilevel"/>
    <w:tmpl w:val="5FB913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90615"/>
    <w:multiLevelType w:val="multilevel"/>
    <w:tmpl w:val="63B9061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16FE1"/>
    <w:multiLevelType w:val="multilevel"/>
    <w:tmpl w:val="71516FE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F51194"/>
    <w:multiLevelType w:val="multilevel"/>
    <w:tmpl w:val="71F511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0"/>
  </w:num>
  <w:num w:numId="5">
    <w:abstractNumId w:val="15"/>
  </w:num>
  <w:num w:numId="6">
    <w:abstractNumId w:val="4"/>
  </w:num>
  <w:num w:numId="7">
    <w:abstractNumId w:val="13"/>
  </w:num>
  <w:num w:numId="8">
    <w:abstractNumId w:val="6"/>
  </w:num>
  <w:num w:numId="9">
    <w:abstractNumId w:val="12"/>
  </w:num>
  <w:num w:numId="10">
    <w:abstractNumId w:val="14"/>
  </w:num>
  <w:num w:numId="11">
    <w:abstractNumId w:val="3"/>
  </w:num>
  <w:num w:numId="12">
    <w:abstractNumId w:val="7"/>
  </w:num>
  <w:num w:numId="13">
    <w:abstractNumId w:val="8"/>
  </w:num>
  <w:num w:numId="14">
    <w:abstractNumId w:val="10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51E8"/>
    <w:rsid w:val="000128C0"/>
    <w:rsid w:val="00021CCE"/>
    <w:rsid w:val="000244DA"/>
    <w:rsid w:val="00024F7D"/>
    <w:rsid w:val="00041A78"/>
    <w:rsid w:val="00054C98"/>
    <w:rsid w:val="00056CDE"/>
    <w:rsid w:val="00067386"/>
    <w:rsid w:val="000732FF"/>
    <w:rsid w:val="00081D65"/>
    <w:rsid w:val="000A1F96"/>
    <w:rsid w:val="000B3397"/>
    <w:rsid w:val="000B55A2"/>
    <w:rsid w:val="000C2FBF"/>
    <w:rsid w:val="000D258B"/>
    <w:rsid w:val="000D43CC"/>
    <w:rsid w:val="000D4C46"/>
    <w:rsid w:val="000D74AA"/>
    <w:rsid w:val="000F0FC3"/>
    <w:rsid w:val="00100FE1"/>
    <w:rsid w:val="001024BE"/>
    <w:rsid w:val="00106738"/>
    <w:rsid w:val="00114D79"/>
    <w:rsid w:val="001229E8"/>
    <w:rsid w:val="00127743"/>
    <w:rsid w:val="00137545"/>
    <w:rsid w:val="0015561E"/>
    <w:rsid w:val="001627D5"/>
    <w:rsid w:val="001633CD"/>
    <w:rsid w:val="0017612A"/>
    <w:rsid w:val="001B4B65"/>
    <w:rsid w:val="001C1282"/>
    <w:rsid w:val="001C63E7"/>
    <w:rsid w:val="001E1DF9"/>
    <w:rsid w:val="00220E70"/>
    <w:rsid w:val="002228E8"/>
    <w:rsid w:val="00237603"/>
    <w:rsid w:val="00247E8C"/>
    <w:rsid w:val="00270E01"/>
    <w:rsid w:val="002776A1"/>
    <w:rsid w:val="0029547E"/>
    <w:rsid w:val="002B1426"/>
    <w:rsid w:val="002B3DBB"/>
    <w:rsid w:val="002F2906"/>
    <w:rsid w:val="00314110"/>
    <w:rsid w:val="0032065E"/>
    <w:rsid w:val="003242E1"/>
    <w:rsid w:val="00325EBB"/>
    <w:rsid w:val="00333911"/>
    <w:rsid w:val="00334165"/>
    <w:rsid w:val="003531E7"/>
    <w:rsid w:val="003601A4"/>
    <w:rsid w:val="0037535C"/>
    <w:rsid w:val="003815C7"/>
    <w:rsid w:val="003934F8"/>
    <w:rsid w:val="00397A1B"/>
    <w:rsid w:val="003A21C8"/>
    <w:rsid w:val="003C1D7A"/>
    <w:rsid w:val="003C5F97"/>
    <w:rsid w:val="003D1E51"/>
    <w:rsid w:val="004142CA"/>
    <w:rsid w:val="004254FE"/>
    <w:rsid w:val="00436FFC"/>
    <w:rsid w:val="00437D28"/>
    <w:rsid w:val="0044354A"/>
    <w:rsid w:val="00454353"/>
    <w:rsid w:val="00461AC6"/>
    <w:rsid w:val="00463C18"/>
    <w:rsid w:val="00473C4A"/>
    <w:rsid w:val="0047429B"/>
    <w:rsid w:val="004904C5"/>
    <w:rsid w:val="004917C4"/>
    <w:rsid w:val="004A07A5"/>
    <w:rsid w:val="004B692B"/>
    <w:rsid w:val="004C3CAF"/>
    <w:rsid w:val="004C703E"/>
    <w:rsid w:val="004D096E"/>
    <w:rsid w:val="004E785E"/>
    <w:rsid w:val="004E7905"/>
    <w:rsid w:val="005055FF"/>
    <w:rsid w:val="00510059"/>
    <w:rsid w:val="00554CBB"/>
    <w:rsid w:val="005560AC"/>
    <w:rsid w:val="00557CC0"/>
    <w:rsid w:val="0056194A"/>
    <w:rsid w:val="00565B7C"/>
    <w:rsid w:val="005A1625"/>
    <w:rsid w:val="005A203B"/>
    <w:rsid w:val="005B05D5"/>
    <w:rsid w:val="005B0DEC"/>
    <w:rsid w:val="005B66FC"/>
    <w:rsid w:val="005C6A23"/>
    <w:rsid w:val="005E30DC"/>
    <w:rsid w:val="005E6F2E"/>
    <w:rsid w:val="00605DD7"/>
    <w:rsid w:val="0060658F"/>
    <w:rsid w:val="00611AF2"/>
    <w:rsid w:val="00613219"/>
    <w:rsid w:val="0062789A"/>
    <w:rsid w:val="0063396F"/>
    <w:rsid w:val="00640E46"/>
    <w:rsid w:val="0064179C"/>
    <w:rsid w:val="00643A8A"/>
    <w:rsid w:val="0064491A"/>
    <w:rsid w:val="00653B50"/>
    <w:rsid w:val="00666BDD"/>
    <w:rsid w:val="00672291"/>
    <w:rsid w:val="006776B4"/>
    <w:rsid w:val="006873B8"/>
    <w:rsid w:val="00687435"/>
    <w:rsid w:val="006A4EFB"/>
    <w:rsid w:val="006B0FEA"/>
    <w:rsid w:val="006C6D6D"/>
    <w:rsid w:val="006C7A3B"/>
    <w:rsid w:val="006C7CE4"/>
    <w:rsid w:val="006F4464"/>
    <w:rsid w:val="00714CA4"/>
    <w:rsid w:val="007250D9"/>
    <w:rsid w:val="007274B8"/>
    <w:rsid w:val="00727F97"/>
    <w:rsid w:val="00730AE0"/>
    <w:rsid w:val="0074372D"/>
    <w:rsid w:val="00746F8B"/>
    <w:rsid w:val="007604F9"/>
    <w:rsid w:val="00764773"/>
    <w:rsid w:val="007735DC"/>
    <w:rsid w:val="0078311A"/>
    <w:rsid w:val="00791D70"/>
    <w:rsid w:val="007A61C5"/>
    <w:rsid w:val="007A6888"/>
    <w:rsid w:val="007B0DCC"/>
    <w:rsid w:val="007B2222"/>
    <w:rsid w:val="007B3FD5"/>
    <w:rsid w:val="007C1186"/>
    <w:rsid w:val="007D3601"/>
    <w:rsid w:val="007D6C20"/>
    <w:rsid w:val="007E242A"/>
    <w:rsid w:val="007E73B4"/>
    <w:rsid w:val="00812516"/>
    <w:rsid w:val="00826503"/>
    <w:rsid w:val="00832EBB"/>
    <w:rsid w:val="00834734"/>
    <w:rsid w:val="00835BF6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0604"/>
    <w:rsid w:val="00901689"/>
    <w:rsid w:val="009018F0"/>
    <w:rsid w:val="00906E82"/>
    <w:rsid w:val="009203A8"/>
    <w:rsid w:val="009440D0"/>
    <w:rsid w:val="00945E13"/>
    <w:rsid w:val="00953113"/>
    <w:rsid w:val="00954B97"/>
    <w:rsid w:val="00955127"/>
    <w:rsid w:val="00956BC9"/>
    <w:rsid w:val="00961DA0"/>
    <w:rsid w:val="00970F49"/>
    <w:rsid w:val="009715DA"/>
    <w:rsid w:val="00976338"/>
    <w:rsid w:val="00992D9C"/>
    <w:rsid w:val="009931F0"/>
    <w:rsid w:val="009955F8"/>
    <w:rsid w:val="009A16D0"/>
    <w:rsid w:val="009A1CBC"/>
    <w:rsid w:val="009A36AD"/>
    <w:rsid w:val="009B18A2"/>
    <w:rsid w:val="009C6127"/>
    <w:rsid w:val="009D04EE"/>
    <w:rsid w:val="009E37D3"/>
    <w:rsid w:val="009E52E7"/>
    <w:rsid w:val="009E5BD9"/>
    <w:rsid w:val="009F57C0"/>
    <w:rsid w:val="00A0510D"/>
    <w:rsid w:val="00A11569"/>
    <w:rsid w:val="00A204BB"/>
    <w:rsid w:val="00A20A67"/>
    <w:rsid w:val="00A27EE4"/>
    <w:rsid w:val="00A36EE2"/>
    <w:rsid w:val="00A4187F"/>
    <w:rsid w:val="00A57976"/>
    <w:rsid w:val="00A636B8"/>
    <w:rsid w:val="00A6671B"/>
    <w:rsid w:val="00A8496D"/>
    <w:rsid w:val="00A85D42"/>
    <w:rsid w:val="00A86AC9"/>
    <w:rsid w:val="00A87627"/>
    <w:rsid w:val="00A91D4B"/>
    <w:rsid w:val="00A962D4"/>
    <w:rsid w:val="00A9790B"/>
    <w:rsid w:val="00AA2B8A"/>
    <w:rsid w:val="00AD2200"/>
    <w:rsid w:val="00AE6AB7"/>
    <w:rsid w:val="00AE7A32"/>
    <w:rsid w:val="00B162B5"/>
    <w:rsid w:val="00B236AD"/>
    <w:rsid w:val="00B30A26"/>
    <w:rsid w:val="00B330F5"/>
    <w:rsid w:val="00B3384D"/>
    <w:rsid w:val="00B37579"/>
    <w:rsid w:val="00B40FFB"/>
    <w:rsid w:val="00B4196F"/>
    <w:rsid w:val="00B45392"/>
    <w:rsid w:val="00B45AA4"/>
    <w:rsid w:val="00B610A2"/>
    <w:rsid w:val="00BA2CF0"/>
    <w:rsid w:val="00BC3813"/>
    <w:rsid w:val="00BC7808"/>
    <w:rsid w:val="00BE099A"/>
    <w:rsid w:val="00BE6B0C"/>
    <w:rsid w:val="00C06EBC"/>
    <w:rsid w:val="00C0723F"/>
    <w:rsid w:val="00C121F9"/>
    <w:rsid w:val="00C13FD9"/>
    <w:rsid w:val="00C17B01"/>
    <w:rsid w:val="00C21E3A"/>
    <w:rsid w:val="00C26C83"/>
    <w:rsid w:val="00C31CA1"/>
    <w:rsid w:val="00C34D0A"/>
    <w:rsid w:val="00C52383"/>
    <w:rsid w:val="00C56A9B"/>
    <w:rsid w:val="00C740CF"/>
    <w:rsid w:val="00C8277D"/>
    <w:rsid w:val="00C90249"/>
    <w:rsid w:val="00C95538"/>
    <w:rsid w:val="00C96567"/>
    <w:rsid w:val="00C97E44"/>
    <w:rsid w:val="00CA6CCD"/>
    <w:rsid w:val="00CC50B7"/>
    <w:rsid w:val="00CD66EF"/>
    <w:rsid w:val="00CE2498"/>
    <w:rsid w:val="00CE36B8"/>
    <w:rsid w:val="00CF0DA9"/>
    <w:rsid w:val="00D02C00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656F6"/>
    <w:rsid w:val="00D82186"/>
    <w:rsid w:val="00D83E4E"/>
    <w:rsid w:val="00D87A1E"/>
    <w:rsid w:val="00D96994"/>
    <w:rsid w:val="00DE39D8"/>
    <w:rsid w:val="00DE5614"/>
    <w:rsid w:val="00E0407E"/>
    <w:rsid w:val="00E04FDF"/>
    <w:rsid w:val="00E15F2A"/>
    <w:rsid w:val="00E279E8"/>
    <w:rsid w:val="00E579D6"/>
    <w:rsid w:val="00E75567"/>
    <w:rsid w:val="00E857D6"/>
    <w:rsid w:val="00EA0163"/>
    <w:rsid w:val="00EA0C3A"/>
    <w:rsid w:val="00EA30C6"/>
    <w:rsid w:val="00EB2779"/>
    <w:rsid w:val="00EB4FF8"/>
    <w:rsid w:val="00ED18F9"/>
    <w:rsid w:val="00ED53C9"/>
    <w:rsid w:val="00EE197A"/>
    <w:rsid w:val="00EE7DA3"/>
    <w:rsid w:val="00F1662D"/>
    <w:rsid w:val="00F3099C"/>
    <w:rsid w:val="00F35F4F"/>
    <w:rsid w:val="00F50AC5"/>
    <w:rsid w:val="00F6025D"/>
    <w:rsid w:val="00F672B2"/>
    <w:rsid w:val="00F8340A"/>
    <w:rsid w:val="00F83D10"/>
    <w:rsid w:val="00F93643"/>
    <w:rsid w:val="00F96457"/>
    <w:rsid w:val="00FB022D"/>
    <w:rsid w:val="00FB1F17"/>
    <w:rsid w:val="00FB3492"/>
    <w:rsid w:val="00FC415A"/>
    <w:rsid w:val="00FC6098"/>
    <w:rsid w:val="00FD20DE"/>
    <w:rsid w:val="7DBB6125"/>
    <w:rsid w:val="7DFD6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5793F1"/>
  <w15:docId w15:val="{C9C2A7C7-A039-4CBF-A65B-AF73DC13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iPriority="0" w:unhideWhenUsed="1"/>
    <w:lsdException w:name="header" w:unhideWhenUsed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iPriority="0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/>
    <w:lsdException w:name="Body Text Indent 2" w:semiHidden="1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llowedHyperlink"/>
    <w:rPr>
      <w:color w:val="800080"/>
      <w:u w:val="single"/>
    </w:rPr>
  </w:style>
  <w:style w:type="character" w:styleId="a6">
    <w:name w:val="footnote reference"/>
    <w:qFormat/>
    <w:rPr>
      <w:vertAlign w:val="superscript"/>
    </w:rPr>
  </w:style>
  <w:style w:type="character" w:styleId="a7">
    <w:name w:val="annotation reference"/>
    <w:basedOn w:val="a2"/>
    <w:semiHidden/>
    <w:unhideWhenUsed/>
    <w:rPr>
      <w:sz w:val="16"/>
      <w:szCs w:val="16"/>
    </w:rPr>
  </w:style>
  <w:style w:type="character" w:styleId="a8">
    <w:name w:val="Hyperlink"/>
    <w:uiPriority w:val="99"/>
    <w:qFormat/>
    <w:rPr>
      <w:color w:val="0000FF"/>
      <w:u w:val="single"/>
    </w:rPr>
  </w:style>
  <w:style w:type="character" w:styleId="a9">
    <w:name w:val="page number"/>
    <w:qFormat/>
    <w:rPr>
      <w:rFonts w:ascii="Arial" w:hAnsi="Arial"/>
      <w:sz w:val="16"/>
    </w:rPr>
  </w:style>
  <w:style w:type="paragraph" w:styleId="aa">
    <w:name w:val="Balloon Text"/>
    <w:basedOn w:val="a1"/>
    <w:link w:val="ab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1"/>
    <w:link w:val="22"/>
    <w:semiHidden/>
    <w:qFormat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paragraph" w:styleId="ac">
    <w:name w:val="caption"/>
    <w:basedOn w:val="a1"/>
    <w:next w:val="a1"/>
    <w:qFormat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styleId="ad">
    <w:name w:val="annotation text"/>
    <w:basedOn w:val="a1"/>
    <w:link w:val="ae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unhideWhenUsed/>
    <w:rPr>
      <w:b/>
      <w:bCs/>
    </w:rPr>
  </w:style>
  <w:style w:type="paragraph" w:styleId="af1">
    <w:name w:val="footnote text"/>
    <w:basedOn w:val="a1"/>
    <w:link w:val="af2"/>
    <w:qFormat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3">
    <w:name w:val="header"/>
    <w:basedOn w:val="a1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Body Text"/>
    <w:basedOn w:val="a1"/>
    <w:link w:val="af6"/>
    <w:semiHidden/>
    <w:qFormat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paragraph" w:styleId="11">
    <w:name w:val="toc 1"/>
    <w:basedOn w:val="a1"/>
    <w:next w:val="a1"/>
    <w:autoRedefine/>
    <w:uiPriority w:val="39"/>
    <w:qFormat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styleId="31">
    <w:name w:val="toc 3"/>
    <w:basedOn w:val="a1"/>
    <w:next w:val="a1"/>
    <w:autoRedefine/>
    <w:uiPriority w:val="39"/>
    <w:unhideWhenUsed/>
    <w:qFormat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styleId="23">
    <w:name w:val="toc 2"/>
    <w:basedOn w:val="a1"/>
    <w:next w:val="a1"/>
    <w:autoRedefine/>
    <w:uiPriority w:val="39"/>
    <w:qFormat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7">
    <w:name w:val="footer"/>
    <w:basedOn w:val="a1"/>
    <w:link w:val="af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24">
    <w:name w:val="Body Text Indent 2"/>
    <w:basedOn w:val="a1"/>
    <w:link w:val="25"/>
    <w:semiHidden/>
    <w:qFormat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table" w:styleId="af9">
    <w:name w:val="Table Grid"/>
    <w:basedOn w:val="a3"/>
    <w:uiPriority w:val="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Верхний колонтитул Знак"/>
    <w:basedOn w:val="a2"/>
    <w:link w:val="af3"/>
    <w:uiPriority w:val="99"/>
    <w:qFormat/>
  </w:style>
  <w:style w:type="character" w:customStyle="1" w:styleId="af8">
    <w:name w:val="Нижний колонтитул Знак"/>
    <w:basedOn w:val="a2"/>
    <w:link w:val="af7"/>
    <w:uiPriority w:val="99"/>
    <w:qFormat/>
  </w:style>
  <w:style w:type="paragraph" w:styleId="afa">
    <w:name w:val="No Spacing"/>
    <w:link w:val="afb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b">
    <w:name w:val="Без интервала Знак"/>
    <w:basedOn w:val="a2"/>
    <w:link w:val="afa"/>
    <w:uiPriority w:val="1"/>
    <w:qFormat/>
    <w:rPr>
      <w:rFonts w:eastAsiaTheme="minorEastAsia"/>
      <w:lang w:eastAsia="ru-RU"/>
    </w:rPr>
  </w:style>
  <w:style w:type="character" w:styleId="afc">
    <w:name w:val="Placeholder Text"/>
    <w:basedOn w:val="a2"/>
    <w:uiPriority w:val="99"/>
    <w:semiHidden/>
    <w:qFormat/>
    <w:rPr>
      <w:color w:val="808080"/>
    </w:rPr>
  </w:style>
  <w:style w:type="character" w:customStyle="1" w:styleId="ab">
    <w:name w:val="Текст выноски Знак"/>
    <w:basedOn w:val="a2"/>
    <w:link w:val="aa"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qFormat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qFormat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qFormat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qFormat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qFormat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qFormat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qFormat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Pr>
      <w:rFonts w:ascii="Arial" w:eastAsia="Times New Roman" w:hAnsi="Arial" w:cs="Times New Roman"/>
      <w:sz w:val="24"/>
      <w:szCs w:val="20"/>
      <w:u w:val="single"/>
      <w:lang w:val="en-AU"/>
    </w:rPr>
  </w:style>
  <w:style w:type="paragraph" w:customStyle="1" w:styleId="numberedlist">
    <w:name w:val="numbered list"/>
    <w:basedOn w:val="bullet"/>
    <w:qFormat/>
  </w:style>
  <w:style w:type="paragraph" w:customStyle="1" w:styleId="bullet">
    <w:name w:val="bullet"/>
    <w:basedOn w:val="a1"/>
    <w:qFormat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Docsubtitle1">
    <w:name w:val="Doc subtitle1"/>
    <w:basedOn w:val="a1"/>
    <w:link w:val="Docsubtitle1Char"/>
    <w:qFormat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qFormat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qFormat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character" w:customStyle="1" w:styleId="af6">
    <w:name w:val="Основной текст Знак"/>
    <w:basedOn w:val="a2"/>
    <w:link w:val="af5"/>
    <w:semiHidden/>
    <w:qFormat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25">
    <w:name w:val="Основной текст с отступом 2 Знак"/>
    <w:basedOn w:val="a2"/>
    <w:link w:val="24"/>
    <w:semiHidden/>
    <w:qFormat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2 Знак"/>
    <w:basedOn w:val="a2"/>
    <w:link w:val="21"/>
    <w:semiHidden/>
    <w:qFormat/>
    <w:rPr>
      <w:rFonts w:ascii="Arial" w:eastAsia="Times New Roman" w:hAnsi="Arial" w:cs="Times New Roman"/>
      <w:spacing w:val="-3"/>
      <w:szCs w:val="20"/>
      <w:lang w:val="en-US"/>
    </w:rPr>
  </w:style>
  <w:style w:type="paragraph" w:customStyle="1" w:styleId="12">
    <w:name w:val="Абзац списка1"/>
    <w:basedOn w:val="a1"/>
    <w:qFormat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qFormat/>
    <w:locked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af2">
    <w:name w:val="Текст сноски Знак"/>
    <w:basedOn w:val="a2"/>
    <w:link w:val="af1"/>
    <w:qFormat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">
    <w:name w:val="цветной текст"/>
    <w:basedOn w:val="a1"/>
    <w:qFormat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customStyle="1" w:styleId="afd">
    <w:name w:val="выделение цвет"/>
    <w:basedOn w:val="a1"/>
    <w:link w:val="afe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цвет в таблице"/>
    <w:rPr>
      <w:color w:val="2C8DE6"/>
    </w:rPr>
  </w:style>
  <w:style w:type="paragraph" w:customStyle="1" w:styleId="13">
    <w:name w:val="Заголовок оглавления1"/>
    <w:basedOn w:val="1"/>
    <w:next w:val="a1"/>
    <w:uiPriority w:val="39"/>
    <w:unhideWhenUsed/>
    <w:qFormat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customStyle="1" w:styleId="-1">
    <w:name w:val="!Заголовок-1"/>
    <w:basedOn w:val="1"/>
    <w:link w:val="-10"/>
    <w:qFormat/>
    <w:rPr>
      <w:lang w:val="ru-RU"/>
    </w:rPr>
  </w:style>
  <w:style w:type="paragraph" w:customStyle="1" w:styleId="-2">
    <w:name w:val="!заголовок-2"/>
    <w:basedOn w:val="2"/>
    <w:link w:val="-20"/>
    <w:qFormat/>
    <w:rPr>
      <w:lang w:val="ru-RU"/>
    </w:rPr>
  </w:style>
  <w:style w:type="character" w:customStyle="1" w:styleId="-10">
    <w:name w:val="!Заголовок-1 Знак"/>
    <w:link w:val="-1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f0">
    <w:name w:val="!Текст"/>
    <w:basedOn w:val="a1"/>
    <w:link w:val="aff1"/>
    <w:qFormat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Pr>
      <w:rFonts w:ascii="Arial" w:eastAsia="Times New Roman" w:hAnsi="Arial" w:cs="Times New Roman"/>
      <w:b/>
      <w:sz w:val="28"/>
      <w:szCs w:val="24"/>
    </w:rPr>
  </w:style>
  <w:style w:type="paragraph" w:customStyle="1" w:styleId="aff2">
    <w:name w:val="!Синий заголовок текста"/>
    <w:basedOn w:val="afd"/>
    <w:link w:val="aff3"/>
    <w:qFormat/>
  </w:style>
  <w:style w:type="character" w:customStyle="1" w:styleId="aff1">
    <w:name w:val="!Текст Знак"/>
    <w:link w:val="aff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4"/>
    <w:qFormat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e">
    <w:name w:val="выделение цвет Знак"/>
    <w:link w:val="afd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3">
    <w:name w:val="!Синий заголовок текста Знак"/>
    <w:link w:val="aff2"/>
    <w:qFormat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5">
    <w:name w:val="List Paragraph"/>
    <w:basedOn w:val="a1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4">
    <w:name w:val="!Список с точками Знак"/>
    <w:link w:val="a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6">
    <w:name w:val="Базовый"/>
    <w:qFormat/>
    <w:pPr>
      <w:suppressAutoHyphens/>
      <w:spacing w:after="200" w:line="276" w:lineRule="auto"/>
    </w:pPr>
    <w:rPr>
      <w:rFonts w:eastAsia="DejaVu Sans"/>
      <w:sz w:val="24"/>
      <w:szCs w:val="24"/>
      <w:lang w:eastAsia="en-US"/>
    </w:rPr>
  </w:style>
  <w:style w:type="character" w:customStyle="1" w:styleId="-">
    <w:name w:val="Интернет-ссылка"/>
    <w:rPr>
      <w:color w:val="0000FF"/>
      <w:u w:val="single"/>
      <w:lang w:val="ru-RU" w:eastAsia="ru-RU" w:bidi="ru-RU"/>
    </w:rPr>
  </w:style>
  <w:style w:type="character" w:customStyle="1" w:styleId="ae">
    <w:name w:val="Текст примечания Знак"/>
    <w:basedOn w:val="a2"/>
    <w:link w:val="ad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e"/>
    <w:link w:val="af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5"/>
    <w:uiPriority w:val="1"/>
    <w:qFormat/>
    <w:pPr>
      <w:keepNext/>
      <w:numPr>
        <w:numId w:val="4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5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Pr>
      <w:color w:val="605E5C"/>
      <w:shd w:val="clear" w:color="auto" w:fill="E1DFDD"/>
    </w:rPr>
  </w:style>
  <w:style w:type="paragraph" w:customStyle="1" w:styleId="16">
    <w:name w:val="Обычный1"/>
    <w:qFormat/>
    <w:pPr>
      <w:jc w:val="both"/>
    </w:pPr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2905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user</cp:lastModifiedBy>
  <cp:revision>5</cp:revision>
  <dcterms:created xsi:type="dcterms:W3CDTF">2025-02-05T15:59:00Z</dcterms:created>
  <dcterms:modified xsi:type="dcterms:W3CDTF">2025-02-07T04:23:00Z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B5818805206545DFADD79F654119F50B_12</vt:lpwstr>
  </property>
</Properties>
</file>